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F0" w:rsidRPr="00F10FD8" w:rsidRDefault="00D86DF0" w:rsidP="00B1279E">
      <w:pPr>
        <w:spacing w:after="0" w:line="240" w:lineRule="auto"/>
        <w:rPr>
          <w:rFonts w:ascii="PT Astra Serif" w:hAnsi="PT Astra Serif"/>
          <w:b/>
          <w:sz w:val="28"/>
          <w:szCs w:val="28"/>
        </w:rPr>
      </w:pPr>
    </w:p>
    <w:p w:rsidR="00D86DF0" w:rsidRPr="00F10FD8" w:rsidRDefault="00D86DF0" w:rsidP="00D86DF0">
      <w:pPr>
        <w:spacing w:after="0" w:line="240" w:lineRule="auto"/>
        <w:jc w:val="center"/>
        <w:rPr>
          <w:rFonts w:ascii="PT Astra Serif" w:hAnsi="PT Astra Serif"/>
          <w:b/>
          <w:sz w:val="28"/>
          <w:szCs w:val="28"/>
        </w:rPr>
      </w:pPr>
      <w:r w:rsidRPr="00F10FD8">
        <w:rPr>
          <w:rFonts w:ascii="PT Astra Serif" w:hAnsi="PT Astra Serif"/>
          <w:b/>
          <w:sz w:val="28"/>
          <w:szCs w:val="28"/>
        </w:rPr>
        <w:t>Оценка эффективности и результативности выполнения муниципальных заданий на оказание муниципальных услуг (выполнения работ) муниципальными учреждениями, подведомственными Управлению культуры города Югорска</w:t>
      </w:r>
    </w:p>
    <w:p w:rsidR="00D86DF0" w:rsidRPr="00F10FD8" w:rsidRDefault="00D86DF0" w:rsidP="00D86DF0">
      <w:pPr>
        <w:spacing w:after="0" w:line="240" w:lineRule="auto"/>
        <w:rPr>
          <w:rFonts w:ascii="PT Astra Serif" w:hAnsi="PT Astra Serif"/>
          <w:sz w:val="28"/>
          <w:szCs w:val="28"/>
        </w:rPr>
      </w:pPr>
      <w:r w:rsidRPr="00F10FD8">
        <w:rPr>
          <w:rFonts w:ascii="PT Astra Serif" w:hAnsi="PT Astra Serif"/>
          <w:b/>
          <w:sz w:val="28"/>
          <w:szCs w:val="28"/>
        </w:rPr>
        <w:t xml:space="preserve">Наименование ГРБС, Учредителя: </w:t>
      </w:r>
      <w:r w:rsidRPr="00F10FD8">
        <w:rPr>
          <w:rFonts w:ascii="PT Astra Serif" w:hAnsi="PT Astra Serif"/>
          <w:sz w:val="28"/>
          <w:szCs w:val="28"/>
          <w:u w:val="single"/>
        </w:rPr>
        <w:t>Управление культуры администрации города Югорска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3026"/>
        <w:gridCol w:w="1424"/>
        <w:gridCol w:w="2868"/>
      </w:tblGrid>
      <w:tr w:rsidR="00D86DF0" w:rsidRPr="00F10FD8" w:rsidTr="00DD012D">
        <w:tc>
          <w:tcPr>
            <w:tcW w:w="256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Наименование учреждения</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Наименование муниципальной услуги (работы)</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Значение оценки</w:t>
            </w:r>
            <w:proofErr w:type="gramStart"/>
            <w:r w:rsidRPr="00F10FD8">
              <w:rPr>
                <w:rFonts w:ascii="PT Astra Serif" w:eastAsia="Times New Roman" w:hAnsi="PT Astra Serif"/>
                <w:sz w:val="24"/>
                <w:szCs w:val="24"/>
              </w:rPr>
              <w:t xml:space="preserve"> (%)</w:t>
            </w:r>
            <w:proofErr w:type="gramEnd"/>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Интерпретация оценки</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МАУ «Центр культуры «Югра-презент»</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 Организация и проведение мероприятий</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C2008F"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100,7</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МАУ «Центр культуры «Югра-презент»</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работа: Организация деятельности клубных формирований и формирований самодеятельного народного творчества</w:t>
            </w:r>
          </w:p>
        </w:tc>
        <w:tc>
          <w:tcPr>
            <w:tcW w:w="1453" w:type="dxa"/>
            <w:tcBorders>
              <w:top w:val="single" w:sz="4" w:space="0" w:color="auto"/>
              <w:left w:val="single" w:sz="4" w:space="0" w:color="auto"/>
              <w:bottom w:val="single" w:sz="4" w:space="0" w:color="auto"/>
              <w:right w:val="single" w:sz="4" w:space="0" w:color="auto"/>
            </w:tcBorders>
          </w:tcPr>
          <w:p w:rsidR="00D86DF0" w:rsidRPr="00F10FD8" w:rsidRDefault="00C2008F"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100,3</w:t>
            </w:r>
          </w:p>
          <w:p w:rsidR="00D86DF0" w:rsidRPr="00F10FD8" w:rsidRDefault="00D86DF0" w:rsidP="00DD012D">
            <w:pPr>
              <w:spacing w:after="0" w:line="240" w:lineRule="auto"/>
              <w:jc w:val="center"/>
              <w:rPr>
                <w:rFonts w:ascii="PT Astra Serif" w:eastAsia="Times New Roman" w:hAnsi="PT Astra Serif"/>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5636" w:type="dxa"/>
            <w:gridSpan w:val="2"/>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Итоговая оценка выполнения муниципального задания учреждением</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C2008F"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100,5</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МБУ «Музей истории и этнографии»</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 Публичный показ музейных предметов, музейных коллекций</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C2008F"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99,5</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Муниципальное задание </w:t>
            </w:r>
          </w:p>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выполнено в полном объеме</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МБУ «Музей истории и этнографии»</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работа: Формирование, учет, изучение, обеспечение физического сохранения и безопасности музейных предметов, музейных коллекций</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99,3</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rPr>
          <w:trHeight w:val="1781"/>
        </w:trPr>
        <w:tc>
          <w:tcPr>
            <w:tcW w:w="5636" w:type="dxa"/>
            <w:gridSpan w:val="2"/>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Итоговая оценка выполнения муниципального задания учреждением</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99,4</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rPr>
          <w:trHeight w:val="2686"/>
        </w:trPr>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МБУ «Централизованная библиотечная система г.Югорска»</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 Библиотечное, библиографическое и информационное обслуживание пользователей библиотеки</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99,4</w:t>
            </w:r>
          </w:p>
        </w:tc>
        <w:tc>
          <w:tcPr>
            <w:tcW w:w="2977" w:type="dxa"/>
            <w:tcBorders>
              <w:top w:val="single" w:sz="4" w:space="0" w:color="auto"/>
              <w:left w:val="single" w:sz="4" w:space="0" w:color="auto"/>
              <w:bottom w:val="single" w:sz="4" w:space="0" w:color="auto"/>
              <w:right w:val="single" w:sz="4" w:space="0" w:color="auto"/>
            </w:tcBorders>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Муниципальное задание выполнено в полном объеме </w:t>
            </w:r>
          </w:p>
          <w:p w:rsidR="00D86DF0" w:rsidRPr="00F10FD8" w:rsidRDefault="00D86DF0" w:rsidP="00DD012D">
            <w:pPr>
              <w:spacing w:after="0" w:line="240" w:lineRule="auto"/>
              <w:jc w:val="center"/>
              <w:rPr>
                <w:rFonts w:ascii="PT Astra Serif" w:eastAsia="Times New Roman" w:hAnsi="PT Astra Serif"/>
                <w:sz w:val="24"/>
                <w:szCs w:val="24"/>
              </w:rPr>
            </w:pPr>
          </w:p>
          <w:p w:rsidR="00D86DF0" w:rsidRPr="00F10FD8" w:rsidRDefault="00D86DF0" w:rsidP="00DD012D">
            <w:pPr>
              <w:spacing w:after="0" w:line="240" w:lineRule="auto"/>
              <w:jc w:val="center"/>
              <w:rPr>
                <w:rFonts w:ascii="PT Astra Serif" w:eastAsia="Times New Roman" w:hAnsi="PT Astra Serif"/>
                <w:sz w:val="24"/>
                <w:szCs w:val="24"/>
              </w:rPr>
            </w:pPr>
          </w:p>
          <w:p w:rsidR="00D86DF0" w:rsidRPr="00F10FD8" w:rsidRDefault="00D86DF0" w:rsidP="00DD012D">
            <w:pPr>
              <w:spacing w:after="0" w:line="240" w:lineRule="auto"/>
              <w:jc w:val="center"/>
              <w:rPr>
                <w:rFonts w:ascii="PT Astra Serif" w:eastAsia="Times New Roman" w:hAnsi="PT Astra Serif"/>
                <w:sz w:val="24"/>
                <w:szCs w:val="24"/>
              </w:rPr>
            </w:pPr>
          </w:p>
        </w:tc>
      </w:tr>
      <w:tr w:rsidR="00DD012D" w:rsidRPr="00F10FD8" w:rsidTr="00DD012D">
        <w:tc>
          <w:tcPr>
            <w:tcW w:w="2569" w:type="dxa"/>
            <w:tcBorders>
              <w:top w:val="single" w:sz="4" w:space="0" w:color="auto"/>
              <w:left w:val="single" w:sz="4" w:space="0" w:color="auto"/>
              <w:bottom w:val="single" w:sz="4" w:space="0" w:color="auto"/>
              <w:right w:val="single" w:sz="4" w:space="0" w:color="auto"/>
            </w:tcBorders>
            <w:vAlign w:val="center"/>
          </w:tcPr>
          <w:p w:rsidR="00DD012D"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МБУ </w:t>
            </w:r>
            <w:r w:rsidRPr="00F10FD8">
              <w:rPr>
                <w:rFonts w:ascii="PT Astra Serif" w:eastAsia="Times New Roman" w:hAnsi="PT Astra Serif"/>
                <w:sz w:val="24"/>
                <w:szCs w:val="24"/>
              </w:rPr>
              <w:lastRenderedPageBreak/>
              <w:t>«Централизованная библиотечная система г.Югорска»</w:t>
            </w:r>
          </w:p>
        </w:tc>
        <w:tc>
          <w:tcPr>
            <w:tcW w:w="3067" w:type="dxa"/>
            <w:tcBorders>
              <w:top w:val="single" w:sz="4" w:space="0" w:color="auto"/>
              <w:left w:val="single" w:sz="4" w:space="0" w:color="auto"/>
              <w:bottom w:val="single" w:sz="4" w:space="0" w:color="auto"/>
              <w:right w:val="single" w:sz="4" w:space="0" w:color="auto"/>
            </w:tcBorders>
          </w:tcPr>
          <w:p w:rsidR="00DD012D"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 xml:space="preserve">Муниципальная работа: </w:t>
            </w:r>
            <w:r w:rsidRPr="00F10FD8">
              <w:rPr>
                <w:rFonts w:ascii="PT Astra Serif" w:eastAsia="Times New Roman" w:hAnsi="PT Astra Serif"/>
                <w:sz w:val="24"/>
                <w:szCs w:val="24"/>
              </w:rPr>
              <w:lastRenderedPageBreak/>
              <w:t>Реализация дополнительных общеразвивающих программ</w:t>
            </w:r>
          </w:p>
        </w:tc>
        <w:tc>
          <w:tcPr>
            <w:tcW w:w="1453" w:type="dxa"/>
            <w:tcBorders>
              <w:top w:val="single" w:sz="4" w:space="0" w:color="auto"/>
              <w:left w:val="single" w:sz="4" w:space="0" w:color="auto"/>
              <w:bottom w:val="single" w:sz="4" w:space="0" w:color="auto"/>
              <w:right w:val="single" w:sz="4" w:space="0" w:color="auto"/>
            </w:tcBorders>
          </w:tcPr>
          <w:p w:rsidR="00DD012D"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97,7</w:t>
            </w:r>
          </w:p>
        </w:tc>
        <w:tc>
          <w:tcPr>
            <w:tcW w:w="2977" w:type="dxa"/>
            <w:tcBorders>
              <w:top w:val="single" w:sz="4" w:space="0" w:color="auto"/>
              <w:left w:val="single" w:sz="4" w:space="0" w:color="auto"/>
              <w:bottom w:val="single" w:sz="4" w:space="0" w:color="auto"/>
              <w:right w:val="single" w:sz="4" w:space="0" w:color="auto"/>
            </w:tcBorders>
          </w:tcPr>
          <w:p w:rsidR="00DD012D"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Муниципальное задание </w:t>
            </w:r>
            <w:r w:rsidRPr="00F10FD8">
              <w:rPr>
                <w:rFonts w:ascii="PT Astra Serif" w:eastAsia="Times New Roman" w:hAnsi="PT Astra Serif"/>
                <w:sz w:val="24"/>
                <w:szCs w:val="24"/>
              </w:rPr>
              <w:lastRenderedPageBreak/>
              <w:t xml:space="preserve">выполнено в полном объеме  </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МБУ «Централизованная библиотечная система г.Югорска»</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работа: Формирование, учет, изучение, обеспечение физического сохранения и безопасности фондов библиотек, включая оцифровку фондов</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99,4</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Муниципальное задание выполнено в полном объеме  </w:t>
            </w:r>
          </w:p>
        </w:tc>
      </w:tr>
      <w:tr w:rsidR="00D86DF0" w:rsidRPr="00F10FD8" w:rsidTr="00DD012D">
        <w:tc>
          <w:tcPr>
            <w:tcW w:w="5636" w:type="dxa"/>
            <w:gridSpan w:val="2"/>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Итоговая оценка выполнения муниципального задания учреждением</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98,8</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Муниципальное задание выполнено в полном объеме  </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МБУ </w:t>
            </w:r>
            <w:proofErr w:type="gramStart"/>
            <w:r w:rsidRPr="00F10FD8">
              <w:rPr>
                <w:rFonts w:ascii="PT Astra Serif" w:eastAsia="Times New Roman" w:hAnsi="PT Astra Serif"/>
                <w:sz w:val="24"/>
                <w:szCs w:val="24"/>
              </w:rPr>
              <w:t>ДО</w:t>
            </w:r>
            <w:proofErr w:type="gramEnd"/>
            <w:r w:rsidRPr="00F10FD8">
              <w:rPr>
                <w:rFonts w:ascii="PT Astra Serif" w:eastAsia="Times New Roman" w:hAnsi="PT Astra Serif"/>
                <w:sz w:val="24"/>
                <w:szCs w:val="24"/>
              </w:rPr>
              <w:t xml:space="preserve"> «</w:t>
            </w:r>
            <w:proofErr w:type="gramStart"/>
            <w:r w:rsidRPr="00F10FD8">
              <w:rPr>
                <w:rFonts w:ascii="PT Astra Serif" w:eastAsia="Times New Roman" w:hAnsi="PT Astra Serif"/>
                <w:sz w:val="24"/>
                <w:szCs w:val="24"/>
              </w:rPr>
              <w:t>Детская</w:t>
            </w:r>
            <w:proofErr w:type="gramEnd"/>
            <w:r w:rsidRPr="00F10FD8">
              <w:rPr>
                <w:rFonts w:ascii="PT Astra Serif" w:eastAsia="Times New Roman" w:hAnsi="PT Astra Serif"/>
                <w:sz w:val="24"/>
                <w:szCs w:val="24"/>
              </w:rPr>
              <w:t xml:space="preserve"> школа искусств»</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w:t>
            </w:r>
          </w:p>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Реализация дополнительных предпрофессиональных программ в области искусств</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102,9</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МБУ </w:t>
            </w:r>
            <w:proofErr w:type="gramStart"/>
            <w:r w:rsidRPr="00F10FD8">
              <w:rPr>
                <w:rFonts w:ascii="PT Astra Serif" w:eastAsia="Times New Roman" w:hAnsi="PT Astra Serif"/>
                <w:sz w:val="24"/>
                <w:szCs w:val="24"/>
              </w:rPr>
              <w:t>ДО</w:t>
            </w:r>
            <w:proofErr w:type="gramEnd"/>
            <w:r w:rsidRPr="00F10FD8">
              <w:rPr>
                <w:rFonts w:ascii="PT Astra Serif" w:eastAsia="Times New Roman" w:hAnsi="PT Astra Serif"/>
                <w:sz w:val="24"/>
                <w:szCs w:val="24"/>
              </w:rPr>
              <w:t xml:space="preserve"> «</w:t>
            </w:r>
            <w:proofErr w:type="gramStart"/>
            <w:r w:rsidRPr="00F10FD8">
              <w:rPr>
                <w:rFonts w:ascii="PT Astra Serif" w:eastAsia="Times New Roman" w:hAnsi="PT Astra Serif"/>
                <w:sz w:val="24"/>
                <w:szCs w:val="24"/>
              </w:rPr>
              <w:t>Детская</w:t>
            </w:r>
            <w:proofErr w:type="gramEnd"/>
            <w:r w:rsidRPr="00F10FD8">
              <w:rPr>
                <w:rFonts w:ascii="PT Astra Serif" w:eastAsia="Times New Roman" w:hAnsi="PT Astra Serif"/>
                <w:sz w:val="24"/>
                <w:szCs w:val="24"/>
              </w:rPr>
              <w:t xml:space="preserve"> школа искусств»</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w:t>
            </w:r>
          </w:p>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Реализация дополнительных общеразвивающих программ.</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99,6</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256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МБУ </w:t>
            </w:r>
            <w:proofErr w:type="gramStart"/>
            <w:r w:rsidRPr="00F10FD8">
              <w:rPr>
                <w:rFonts w:ascii="PT Astra Serif" w:eastAsia="Times New Roman" w:hAnsi="PT Astra Serif"/>
                <w:sz w:val="24"/>
                <w:szCs w:val="24"/>
              </w:rPr>
              <w:t>ДО</w:t>
            </w:r>
            <w:proofErr w:type="gramEnd"/>
            <w:r w:rsidRPr="00F10FD8">
              <w:rPr>
                <w:rFonts w:ascii="PT Astra Serif" w:eastAsia="Times New Roman" w:hAnsi="PT Astra Serif"/>
                <w:sz w:val="24"/>
                <w:szCs w:val="24"/>
              </w:rPr>
              <w:t xml:space="preserve"> «</w:t>
            </w:r>
            <w:proofErr w:type="gramStart"/>
            <w:r w:rsidRPr="00F10FD8">
              <w:rPr>
                <w:rFonts w:ascii="PT Astra Serif" w:eastAsia="Times New Roman" w:hAnsi="PT Astra Serif"/>
                <w:sz w:val="24"/>
                <w:szCs w:val="24"/>
              </w:rPr>
              <w:t>Детская</w:t>
            </w:r>
            <w:proofErr w:type="gramEnd"/>
            <w:r w:rsidRPr="00F10FD8">
              <w:rPr>
                <w:rFonts w:ascii="PT Astra Serif" w:eastAsia="Times New Roman" w:hAnsi="PT Astra Serif"/>
                <w:sz w:val="24"/>
                <w:szCs w:val="24"/>
              </w:rPr>
              <w:t xml:space="preserve"> школа искусств»</w:t>
            </w:r>
          </w:p>
        </w:tc>
        <w:tc>
          <w:tcPr>
            <w:tcW w:w="30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Муниципальная услуга:</w:t>
            </w:r>
          </w:p>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Организация отдыха детей и молодежи</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100,0</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r w:rsidR="00D86DF0" w:rsidRPr="00F10FD8" w:rsidTr="00DD012D">
        <w:tc>
          <w:tcPr>
            <w:tcW w:w="5636" w:type="dxa"/>
            <w:gridSpan w:val="2"/>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D012D">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Итоговая оценка выполнения муниципального задания учреждением</w:t>
            </w:r>
          </w:p>
        </w:tc>
        <w:tc>
          <w:tcPr>
            <w:tcW w:w="1453" w:type="dxa"/>
            <w:tcBorders>
              <w:top w:val="single" w:sz="4" w:space="0" w:color="auto"/>
              <w:left w:val="single" w:sz="4" w:space="0" w:color="auto"/>
              <w:bottom w:val="single" w:sz="4" w:space="0" w:color="auto"/>
              <w:right w:val="single" w:sz="4" w:space="0" w:color="auto"/>
            </w:tcBorders>
            <w:hideMark/>
          </w:tcPr>
          <w:p w:rsidR="00D86DF0" w:rsidRPr="00F10FD8" w:rsidRDefault="00DD012D"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100,8</w:t>
            </w:r>
          </w:p>
        </w:tc>
        <w:tc>
          <w:tcPr>
            <w:tcW w:w="29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D012D">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Муниципальное задание выполнено в полном объеме</w:t>
            </w:r>
          </w:p>
        </w:tc>
      </w:tr>
    </w:tbl>
    <w:p w:rsidR="00D86DF0" w:rsidRPr="00F10FD8" w:rsidRDefault="00D86DF0" w:rsidP="00D86DF0">
      <w:pPr>
        <w:spacing w:after="0" w:line="240" w:lineRule="auto"/>
        <w:jc w:val="right"/>
        <w:rPr>
          <w:rFonts w:ascii="PT Astra Serif" w:hAnsi="PT Astra Serif"/>
          <w:sz w:val="28"/>
          <w:szCs w:val="28"/>
        </w:rPr>
      </w:pPr>
    </w:p>
    <w:p w:rsidR="00D86DF0" w:rsidRPr="00F10FD8" w:rsidRDefault="00D86DF0" w:rsidP="00D86DF0">
      <w:pPr>
        <w:spacing w:after="0" w:line="240" w:lineRule="auto"/>
        <w:jc w:val="center"/>
        <w:rPr>
          <w:rFonts w:ascii="PT Astra Serif" w:hAnsi="PT Astra Serif"/>
          <w:b/>
          <w:sz w:val="28"/>
          <w:szCs w:val="28"/>
        </w:rPr>
      </w:pPr>
      <w:r w:rsidRPr="00F10FD8">
        <w:rPr>
          <w:rFonts w:ascii="PT Astra Serif" w:hAnsi="PT Astra Serif"/>
          <w:b/>
          <w:sz w:val="28"/>
          <w:szCs w:val="28"/>
        </w:rPr>
        <w:t>Пояснительная записка</w:t>
      </w:r>
    </w:p>
    <w:p w:rsidR="00D86DF0" w:rsidRPr="00F10FD8" w:rsidRDefault="00D86DF0" w:rsidP="00D86DF0">
      <w:pPr>
        <w:spacing w:after="0" w:line="240" w:lineRule="auto"/>
        <w:jc w:val="center"/>
        <w:rPr>
          <w:rFonts w:ascii="PT Astra Serif" w:hAnsi="PT Astra Serif"/>
          <w:b/>
          <w:sz w:val="28"/>
          <w:szCs w:val="28"/>
        </w:rPr>
      </w:pPr>
      <w:r w:rsidRPr="00F10FD8">
        <w:rPr>
          <w:rFonts w:ascii="PT Astra Serif" w:hAnsi="PT Astra Serif"/>
          <w:b/>
          <w:sz w:val="28"/>
          <w:szCs w:val="28"/>
        </w:rPr>
        <w:t>к результатам оценки эффективности и результативности выполнения муниципальных заданий на оказание муниципальных услуг (выполнение работ) муниципальными учреждениями, подведомственными Управлен</w:t>
      </w:r>
      <w:r w:rsidR="002D270F" w:rsidRPr="00F10FD8">
        <w:rPr>
          <w:rFonts w:ascii="PT Astra Serif" w:hAnsi="PT Astra Serif"/>
          <w:b/>
          <w:sz w:val="28"/>
          <w:szCs w:val="28"/>
        </w:rPr>
        <w:t>ию культуры за 2025</w:t>
      </w:r>
      <w:r w:rsidRPr="00F10FD8">
        <w:rPr>
          <w:rFonts w:ascii="PT Astra Serif" w:hAnsi="PT Astra Serif"/>
          <w:b/>
          <w:sz w:val="28"/>
          <w:szCs w:val="28"/>
        </w:rPr>
        <w:t xml:space="preserve"> год</w:t>
      </w:r>
    </w:p>
    <w:p w:rsidR="002D270F" w:rsidRPr="00F10FD8" w:rsidRDefault="002D270F" w:rsidP="00D86DF0">
      <w:pPr>
        <w:spacing w:after="0" w:line="240" w:lineRule="auto"/>
        <w:jc w:val="center"/>
        <w:rPr>
          <w:rFonts w:ascii="PT Astra Serif" w:hAnsi="PT Astra Serif"/>
          <w:b/>
          <w:sz w:val="28"/>
          <w:szCs w:val="28"/>
        </w:rPr>
      </w:pPr>
    </w:p>
    <w:p w:rsidR="00D86DF0" w:rsidRPr="00F10FD8" w:rsidRDefault="00D86DF0" w:rsidP="00D86DF0">
      <w:pPr>
        <w:spacing w:after="0" w:line="240" w:lineRule="auto"/>
        <w:ind w:firstLine="708"/>
        <w:jc w:val="both"/>
        <w:rPr>
          <w:rFonts w:ascii="PT Astra Serif" w:hAnsi="PT Astra Serif"/>
          <w:sz w:val="28"/>
          <w:szCs w:val="28"/>
        </w:rPr>
      </w:pPr>
      <w:r w:rsidRPr="00F10FD8">
        <w:rPr>
          <w:rFonts w:ascii="PT Astra Serif" w:hAnsi="PT Astra Serif"/>
          <w:sz w:val="28"/>
          <w:szCs w:val="28"/>
        </w:rPr>
        <w:t xml:space="preserve">Оценка эффективности и результативности выполнения муниципальных заданий на оказание муниципальных услуг (выполнение работ) муниципальными учреждениями, подведомственными Управлению культуры города Югорска, проведена в соответствии с приказом Департамента финансов администрации города Югорска от 18.10.2019 № 37 </w:t>
      </w:r>
      <w:proofErr w:type="gramStart"/>
      <w:r w:rsidRPr="00F10FD8">
        <w:rPr>
          <w:rFonts w:ascii="PT Astra Serif" w:hAnsi="PT Astra Serif"/>
          <w:sz w:val="28"/>
          <w:szCs w:val="28"/>
        </w:rPr>
        <w:t>п</w:t>
      </w:r>
      <w:proofErr w:type="gramEnd"/>
      <w:r w:rsidRPr="00F10FD8">
        <w:rPr>
          <w:rFonts w:ascii="PT Astra Serif" w:hAnsi="PT Astra Serif"/>
          <w:sz w:val="28"/>
          <w:szCs w:val="28"/>
        </w:rPr>
        <w:t xml:space="preserve"> «Об утверждении Методики оценки эффективности и результативности выполнения муниципальных заданий на оказание муниципальных услуг (выполнения работ)». Муниципальные задания для учреждений, подведомственных Управлению культуры администрации города Югорска, утверждены следующими муниципальными нормативными актами:</w:t>
      </w:r>
    </w:p>
    <w:p w:rsidR="00D86DF0" w:rsidRPr="00F10FD8" w:rsidRDefault="00D86DF0" w:rsidP="00D86DF0">
      <w:pPr>
        <w:spacing w:after="0" w:line="240" w:lineRule="auto"/>
        <w:ind w:firstLine="708"/>
        <w:jc w:val="both"/>
        <w:rPr>
          <w:rFonts w:ascii="PT Astra Serif" w:hAnsi="PT Astra Serif"/>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3057"/>
        <w:gridCol w:w="4678"/>
      </w:tblGrid>
      <w:tr w:rsidR="00D86DF0" w:rsidRPr="00F10FD8" w:rsidTr="00D97520">
        <w:tc>
          <w:tcPr>
            <w:tcW w:w="233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lastRenderedPageBreak/>
              <w:t>Учреждение, ответственное за оказание услуги, выполнение работы</w:t>
            </w: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Наименование муниципальной услуги, работы</w:t>
            </w:r>
          </w:p>
        </w:tc>
        <w:tc>
          <w:tcPr>
            <w:tcW w:w="467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Реквизиты муниципальных нормативных актов</w:t>
            </w:r>
          </w:p>
        </w:tc>
      </w:tr>
      <w:tr w:rsidR="00D86DF0" w:rsidRPr="00F10FD8" w:rsidTr="00D97520">
        <w:tc>
          <w:tcPr>
            <w:tcW w:w="2330" w:type="dxa"/>
            <w:vMerge w:val="restart"/>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МАУ «Центр культуры «Югра-презент»</w:t>
            </w: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FB6623"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О</w:t>
            </w:r>
            <w:r w:rsidR="00D86DF0" w:rsidRPr="00F10FD8">
              <w:rPr>
                <w:rFonts w:ascii="PT Astra Serif" w:eastAsia="Times New Roman" w:hAnsi="PT Astra Serif"/>
                <w:sz w:val="24"/>
                <w:szCs w:val="24"/>
              </w:rPr>
              <w:t>рганизация и проведение мероприятий (услуга)</w:t>
            </w:r>
          </w:p>
        </w:tc>
        <w:tc>
          <w:tcPr>
            <w:tcW w:w="4678" w:type="dxa"/>
            <w:vMerge w:val="restart"/>
            <w:tcBorders>
              <w:top w:val="single" w:sz="4" w:space="0" w:color="auto"/>
              <w:left w:val="single" w:sz="4" w:space="0" w:color="auto"/>
              <w:bottom w:val="single" w:sz="4" w:space="0" w:color="auto"/>
              <w:right w:val="single" w:sz="4" w:space="0" w:color="auto"/>
            </w:tcBorders>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Приказ Управления культуры администра</w:t>
            </w:r>
            <w:r w:rsidR="00FB6623" w:rsidRPr="00F10FD8">
              <w:rPr>
                <w:rFonts w:ascii="PT Astra Serif" w:eastAsia="Times New Roman" w:hAnsi="PT Astra Serif"/>
                <w:sz w:val="24"/>
                <w:szCs w:val="24"/>
              </w:rPr>
              <w:t>ции города Югорска от 28.12.2024 № 22-05-ОД-175</w:t>
            </w:r>
            <w:r w:rsidRPr="00F10FD8">
              <w:rPr>
                <w:rFonts w:ascii="PT Astra Serif" w:eastAsia="Times New Roman" w:hAnsi="PT Astra Serif"/>
                <w:sz w:val="24"/>
                <w:szCs w:val="24"/>
              </w:rPr>
              <w:t xml:space="preserve"> «Об утверждении муниципальных заданий для подведом</w:t>
            </w:r>
            <w:r w:rsidR="00FB6623" w:rsidRPr="00F10FD8">
              <w:rPr>
                <w:rFonts w:ascii="PT Astra Serif" w:eastAsia="Times New Roman" w:hAnsi="PT Astra Serif"/>
                <w:sz w:val="24"/>
                <w:szCs w:val="24"/>
              </w:rPr>
              <w:t>ственных учреждений на 2025 год и плановый период 2026 и 2027</w:t>
            </w:r>
            <w:r w:rsidRPr="00F10FD8">
              <w:rPr>
                <w:rFonts w:ascii="PT Astra Serif" w:eastAsia="Times New Roman" w:hAnsi="PT Astra Serif"/>
                <w:sz w:val="24"/>
                <w:szCs w:val="24"/>
              </w:rPr>
              <w:t xml:space="preserve"> годов»;</w:t>
            </w:r>
          </w:p>
          <w:p w:rsidR="00FB6623" w:rsidRPr="00F10FD8" w:rsidRDefault="00FB6623" w:rsidP="00FB6623">
            <w:pPr>
              <w:spacing w:after="0" w:line="240" w:lineRule="auto"/>
              <w:jc w:val="both"/>
              <w:rPr>
                <w:rFonts w:ascii="PT Astra Serif" w:eastAsia="Times New Roman" w:hAnsi="PT Astra Serif"/>
                <w:sz w:val="24"/>
                <w:szCs w:val="24"/>
              </w:rPr>
            </w:pPr>
          </w:p>
          <w:p w:rsidR="00FB6623" w:rsidRPr="00F10FD8" w:rsidRDefault="00FB6623" w:rsidP="00FB6623">
            <w:pPr>
              <w:spacing w:after="0" w:line="240" w:lineRule="auto"/>
              <w:jc w:val="both"/>
              <w:rPr>
                <w:rFonts w:ascii="PT Astra Serif" w:eastAsia="Times New Roman" w:hAnsi="PT Astra Serif"/>
                <w:sz w:val="24"/>
                <w:szCs w:val="24"/>
              </w:rPr>
            </w:pPr>
          </w:p>
          <w:p w:rsidR="00FB6623"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xml:space="preserve">- Приказ Управления культуры администрации города Югорска от </w:t>
            </w:r>
            <w:r w:rsidR="00FB6623" w:rsidRPr="00F10FD8">
              <w:rPr>
                <w:rFonts w:ascii="PT Astra Serif" w:eastAsia="Times New Roman" w:hAnsi="PT Astra Serif"/>
                <w:sz w:val="24"/>
                <w:szCs w:val="24"/>
              </w:rPr>
              <w:t>28.03.2025 № 22-05-ОД-66</w:t>
            </w:r>
          </w:p>
          <w:p w:rsidR="00D86DF0" w:rsidRPr="00F10FD8" w:rsidRDefault="00FB6623"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xml:space="preserve"> «О внесении изменений в приказ от 28.12.2024 № 22-05-ОД-175 «Об утверждении муниципальных заданий подведомственных учреждений на 2025 год и плановый период 2026 и 2027 годов»</w:t>
            </w:r>
            <w:r w:rsidR="00D86DF0" w:rsidRPr="00F10FD8">
              <w:rPr>
                <w:rFonts w:ascii="PT Astra Serif" w:eastAsia="Times New Roman" w:hAnsi="PT Astra Serif"/>
                <w:sz w:val="24"/>
                <w:szCs w:val="24"/>
              </w:rPr>
              <w:t>;</w:t>
            </w:r>
          </w:p>
          <w:p w:rsidR="00FB6623" w:rsidRPr="00F10FD8" w:rsidRDefault="00FB6623" w:rsidP="00FB6623">
            <w:pPr>
              <w:spacing w:after="0" w:line="240" w:lineRule="auto"/>
              <w:jc w:val="both"/>
              <w:rPr>
                <w:rFonts w:ascii="PT Astra Serif" w:eastAsia="Times New Roman" w:hAnsi="PT Astra Serif"/>
                <w:sz w:val="24"/>
                <w:szCs w:val="24"/>
              </w:rPr>
            </w:pPr>
          </w:p>
          <w:p w:rsidR="00FB6623" w:rsidRPr="00F10FD8" w:rsidRDefault="00FB6623" w:rsidP="00FB6623">
            <w:pPr>
              <w:spacing w:after="0" w:line="240" w:lineRule="auto"/>
              <w:jc w:val="both"/>
              <w:rPr>
                <w:rFonts w:ascii="PT Astra Serif" w:eastAsia="Times New Roman" w:hAnsi="PT Astra Serif"/>
                <w:sz w:val="24"/>
                <w:szCs w:val="24"/>
              </w:rPr>
            </w:pPr>
          </w:p>
          <w:p w:rsidR="00FB6623" w:rsidRPr="00F10FD8" w:rsidRDefault="00FB6623"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Приказ Управления культуры администрации города Югорска от 17.12.2025 № 22-05-ОД-181</w:t>
            </w:r>
          </w:p>
          <w:p w:rsidR="00FB6623" w:rsidRPr="00F10FD8" w:rsidRDefault="00FB6623"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xml:space="preserve"> «О внесении изменений в приказ от 28.12.2024 № 22-05-ОД-175 «Об утверждении муниципальных заданий подведомственных учреждений на 2025 год и плановый период 2026 и 2027 годов»;</w:t>
            </w:r>
          </w:p>
          <w:p w:rsidR="00FB6623" w:rsidRPr="00F10FD8" w:rsidRDefault="00FB6623" w:rsidP="00FB6623">
            <w:pPr>
              <w:spacing w:after="0" w:line="240" w:lineRule="auto"/>
              <w:jc w:val="both"/>
              <w:rPr>
                <w:rFonts w:ascii="PT Astra Serif" w:eastAsia="Times New Roman" w:hAnsi="PT Astra Serif"/>
                <w:sz w:val="24"/>
                <w:szCs w:val="24"/>
              </w:rPr>
            </w:pPr>
          </w:p>
          <w:p w:rsidR="00FB6623" w:rsidRPr="00F10FD8" w:rsidRDefault="00FB6623" w:rsidP="00FB6623">
            <w:pPr>
              <w:spacing w:after="0" w:line="240" w:lineRule="auto"/>
              <w:jc w:val="both"/>
              <w:rPr>
                <w:rFonts w:ascii="PT Astra Serif" w:eastAsia="Times New Roman" w:hAnsi="PT Astra Serif"/>
                <w:sz w:val="24"/>
                <w:szCs w:val="24"/>
              </w:rPr>
            </w:pPr>
          </w:p>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Приказ Управления культуры ад</w:t>
            </w:r>
            <w:r w:rsidR="00FB6623" w:rsidRPr="00F10FD8">
              <w:rPr>
                <w:rFonts w:ascii="PT Astra Serif" w:eastAsia="Times New Roman" w:hAnsi="PT Astra Serif"/>
                <w:sz w:val="24"/>
                <w:szCs w:val="24"/>
              </w:rPr>
              <w:t>министрации города Югорска от 28.12.2024 № 22-05-ОД-176</w:t>
            </w:r>
            <w:r w:rsidRPr="00F10FD8">
              <w:rPr>
                <w:rFonts w:ascii="PT Astra Serif" w:eastAsia="Times New Roman" w:hAnsi="PT Astra Serif"/>
                <w:sz w:val="24"/>
                <w:szCs w:val="24"/>
              </w:rPr>
              <w:t xml:space="preserve"> «Об  утверждении  муниципального задания</w:t>
            </w:r>
          </w:p>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 оказание муниципальной услуги</w:t>
            </w:r>
          </w:p>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 xml:space="preserve">«Организация </w:t>
            </w:r>
            <w:r w:rsidR="00FB6623" w:rsidRPr="00F10FD8">
              <w:rPr>
                <w:rFonts w:ascii="PT Astra Serif" w:eastAsia="Times New Roman" w:hAnsi="PT Astra Serif"/>
                <w:sz w:val="24"/>
                <w:szCs w:val="24"/>
              </w:rPr>
              <w:t>отдыха детей и молодежи» на 2025 год и плановый период 2026 и 2027 годов»</w:t>
            </w:r>
          </w:p>
          <w:p w:rsidR="00D86DF0" w:rsidRPr="00F10FD8" w:rsidRDefault="00D86DF0" w:rsidP="00FB6623">
            <w:pPr>
              <w:spacing w:after="0" w:line="240" w:lineRule="auto"/>
              <w:rPr>
                <w:rFonts w:ascii="PT Astra Serif" w:eastAsia="Times New Roman" w:hAnsi="PT Astra Serif"/>
                <w:sz w:val="24"/>
                <w:szCs w:val="24"/>
              </w:rPr>
            </w:pPr>
          </w:p>
          <w:p w:rsidR="00D86DF0" w:rsidRPr="00F10FD8" w:rsidRDefault="00D86DF0" w:rsidP="00FB6623">
            <w:pPr>
              <w:spacing w:after="0" w:line="240" w:lineRule="auto"/>
              <w:jc w:val="both"/>
              <w:rPr>
                <w:rFonts w:ascii="PT Astra Serif" w:eastAsia="Times New Roman" w:hAnsi="PT Astra Serif"/>
                <w:sz w:val="24"/>
                <w:szCs w:val="24"/>
              </w:rPr>
            </w:pPr>
          </w:p>
        </w:tc>
      </w:tr>
      <w:tr w:rsidR="00D86DF0" w:rsidRPr="00F10FD8" w:rsidTr="00D97520">
        <w:tc>
          <w:tcPr>
            <w:tcW w:w="2330"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Организация деятельности клубных формирований и формирований самодеятельного народного творчества (работа)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c>
          <w:tcPr>
            <w:tcW w:w="2330" w:type="dxa"/>
            <w:vMerge w:val="restart"/>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МБУ «Музей истории и этнографии»</w:t>
            </w: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Публичный показ музейных предметов, музейных коллекций (услуга)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rPr>
          <w:trHeight w:val="997"/>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Формирование, учет, изучение, обеспечение физического сохранения и безопасности фондов библиотеки (работа)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c>
          <w:tcPr>
            <w:tcW w:w="2330" w:type="dxa"/>
            <w:vMerge w:val="restart"/>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МБУ «Централизованная библиотечная система г.Югорска»</w:t>
            </w: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Библиотечное, библиографическое и информационное обслуживание пользователей библиотеки (услуга)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D012D" w:rsidRPr="00F10FD8" w:rsidTr="00D97520">
        <w:tc>
          <w:tcPr>
            <w:tcW w:w="2330" w:type="dxa"/>
            <w:vMerge/>
            <w:tcBorders>
              <w:top w:val="single" w:sz="4" w:space="0" w:color="auto"/>
              <w:left w:val="single" w:sz="4" w:space="0" w:color="auto"/>
              <w:bottom w:val="single" w:sz="4" w:space="0" w:color="auto"/>
              <w:right w:val="single" w:sz="4" w:space="0" w:color="auto"/>
            </w:tcBorders>
            <w:vAlign w:val="center"/>
          </w:tcPr>
          <w:p w:rsidR="00DD012D" w:rsidRPr="00F10FD8" w:rsidRDefault="00DD012D" w:rsidP="00FB6623">
            <w:pPr>
              <w:spacing w:after="0" w:line="240" w:lineRule="auto"/>
              <w:jc w:val="center"/>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tcPr>
          <w:p w:rsidR="00DD012D" w:rsidRPr="00F10FD8" w:rsidRDefault="00DD012D"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Реализация дополнительных общеразвивающих программ</w:t>
            </w:r>
          </w:p>
        </w:tc>
        <w:tc>
          <w:tcPr>
            <w:tcW w:w="4678" w:type="dxa"/>
            <w:vMerge/>
            <w:tcBorders>
              <w:top w:val="single" w:sz="4" w:space="0" w:color="auto"/>
              <w:left w:val="single" w:sz="4" w:space="0" w:color="auto"/>
              <w:bottom w:val="single" w:sz="4" w:space="0" w:color="auto"/>
              <w:right w:val="single" w:sz="4" w:space="0" w:color="auto"/>
            </w:tcBorders>
            <w:vAlign w:val="center"/>
          </w:tcPr>
          <w:p w:rsidR="00DD012D" w:rsidRPr="00F10FD8" w:rsidRDefault="00DD012D" w:rsidP="00FB6623">
            <w:pPr>
              <w:spacing w:after="0" w:line="240" w:lineRule="auto"/>
              <w:rPr>
                <w:rFonts w:ascii="PT Astra Serif" w:eastAsia="Times New Roman" w:hAnsi="PT Astra Serif"/>
                <w:sz w:val="24"/>
                <w:szCs w:val="24"/>
              </w:rPr>
            </w:pPr>
          </w:p>
        </w:tc>
      </w:tr>
      <w:tr w:rsidR="00D86DF0" w:rsidRPr="00F10FD8" w:rsidTr="00D97520">
        <w:trPr>
          <w:trHeight w:val="852"/>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Формирование, учет, изучение, обеспечение физического сохранения и безопасности фондов библиотек, включая оцифровку фондов (работа)</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rPr>
          <w:trHeight w:val="474"/>
        </w:trPr>
        <w:tc>
          <w:tcPr>
            <w:tcW w:w="2330" w:type="dxa"/>
            <w:vMerge w:val="restart"/>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 xml:space="preserve">МБУ </w:t>
            </w:r>
            <w:proofErr w:type="gramStart"/>
            <w:r w:rsidRPr="00F10FD8">
              <w:rPr>
                <w:rFonts w:ascii="PT Astra Serif" w:eastAsia="Times New Roman" w:hAnsi="PT Astra Serif"/>
                <w:sz w:val="24"/>
                <w:szCs w:val="24"/>
              </w:rPr>
              <w:t>ДО</w:t>
            </w:r>
            <w:proofErr w:type="gramEnd"/>
            <w:r w:rsidRPr="00F10FD8">
              <w:rPr>
                <w:rFonts w:ascii="PT Astra Serif" w:eastAsia="Times New Roman" w:hAnsi="PT Astra Serif"/>
                <w:sz w:val="24"/>
                <w:szCs w:val="24"/>
              </w:rPr>
              <w:t xml:space="preserve"> «</w:t>
            </w:r>
            <w:proofErr w:type="gramStart"/>
            <w:r w:rsidRPr="00F10FD8">
              <w:rPr>
                <w:rFonts w:ascii="PT Astra Serif" w:eastAsia="Times New Roman" w:hAnsi="PT Astra Serif"/>
                <w:sz w:val="24"/>
                <w:szCs w:val="24"/>
              </w:rPr>
              <w:t>Детская</w:t>
            </w:r>
            <w:proofErr w:type="gramEnd"/>
            <w:r w:rsidRPr="00F10FD8">
              <w:rPr>
                <w:rFonts w:ascii="PT Astra Serif" w:eastAsia="Times New Roman" w:hAnsi="PT Astra Serif"/>
                <w:sz w:val="24"/>
                <w:szCs w:val="24"/>
              </w:rPr>
              <w:t xml:space="preserve"> школа искусств города Югорска»</w:t>
            </w: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Реализация дополнительных предпрофессиональных программ в области искусств</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rPr>
          <w:trHeight w:val="35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Реализация дополнительных общеразвивающих программ</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r w:rsidR="00D86DF0" w:rsidRPr="00F10FD8" w:rsidTr="00D97520">
        <w:trPr>
          <w:trHeight w:val="35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c>
          <w:tcPr>
            <w:tcW w:w="30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FB6623">
            <w:pPr>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Организация отдыха детей и молодежи</w:t>
            </w: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FB6623">
            <w:pPr>
              <w:spacing w:after="0" w:line="240" w:lineRule="auto"/>
              <w:rPr>
                <w:rFonts w:ascii="PT Astra Serif" w:eastAsia="Times New Roman" w:hAnsi="PT Astra Serif"/>
                <w:sz w:val="24"/>
                <w:szCs w:val="24"/>
              </w:rPr>
            </w:pPr>
          </w:p>
        </w:tc>
      </w:tr>
    </w:tbl>
    <w:p w:rsidR="00D86DF0" w:rsidRPr="00F10FD8" w:rsidRDefault="00D86DF0" w:rsidP="00D86DF0">
      <w:pPr>
        <w:autoSpaceDE w:val="0"/>
        <w:autoSpaceDN w:val="0"/>
        <w:adjustRightInd w:val="0"/>
        <w:spacing w:after="0" w:line="240" w:lineRule="auto"/>
        <w:jc w:val="center"/>
        <w:rPr>
          <w:rFonts w:ascii="PT Astra Serif" w:hAnsi="PT Astra Serif"/>
          <w:b/>
          <w:sz w:val="28"/>
          <w:szCs w:val="28"/>
        </w:rPr>
      </w:pPr>
    </w:p>
    <w:p w:rsidR="00D86DF0" w:rsidRPr="00F10FD8" w:rsidRDefault="00D86DF0" w:rsidP="00D86DF0">
      <w:pPr>
        <w:spacing w:after="0" w:line="240" w:lineRule="auto"/>
        <w:ind w:firstLine="708"/>
        <w:jc w:val="both"/>
        <w:rPr>
          <w:rFonts w:ascii="PT Astra Serif" w:hAnsi="PT Astra Serif"/>
          <w:sz w:val="28"/>
          <w:szCs w:val="28"/>
        </w:rPr>
      </w:pPr>
      <w:r w:rsidRPr="00F10FD8">
        <w:rPr>
          <w:rFonts w:ascii="PT Astra Serif" w:hAnsi="PT Astra Serif"/>
          <w:sz w:val="28"/>
          <w:szCs w:val="28"/>
        </w:rPr>
        <w:lastRenderedPageBreak/>
        <w:t>Внесение изменени</w:t>
      </w:r>
      <w:r w:rsidR="00CC7869" w:rsidRPr="00F10FD8">
        <w:rPr>
          <w:rFonts w:ascii="PT Astra Serif" w:hAnsi="PT Astra Serif"/>
          <w:sz w:val="28"/>
          <w:szCs w:val="28"/>
        </w:rPr>
        <w:t>й в муниципальное задание в 2025</w:t>
      </w:r>
      <w:r w:rsidRPr="00F10FD8">
        <w:rPr>
          <w:rFonts w:ascii="PT Astra Serif" w:hAnsi="PT Astra Serif"/>
          <w:sz w:val="28"/>
          <w:szCs w:val="28"/>
        </w:rPr>
        <w:t xml:space="preserve"> году вызвано необходимостью корректировки показателей объема с увеличением охвата детей по программам дополнительного образования (общеразвивающие) </w:t>
      </w:r>
      <w:r w:rsidR="00FB6623" w:rsidRPr="00F10FD8">
        <w:rPr>
          <w:rFonts w:ascii="PT Astra Serif" w:hAnsi="PT Astra Serif"/>
          <w:sz w:val="28"/>
          <w:szCs w:val="28"/>
        </w:rPr>
        <w:t xml:space="preserve">за счет социального сертификата МБУ </w:t>
      </w:r>
      <w:proofErr w:type="gramStart"/>
      <w:r w:rsidR="00FB6623" w:rsidRPr="00F10FD8">
        <w:rPr>
          <w:rFonts w:ascii="PT Astra Serif" w:hAnsi="PT Astra Serif"/>
          <w:sz w:val="28"/>
          <w:szCs w:val="28"/>
        </w:rPr>
        <w:t>ДО</w:t>
      </w:r>
      <w:proofErr w:type="gramEnd"/>
      <w:r w:rsidR="00FB6623" w:rsidRPr="00F10FD8">
        <w:rPr>
          <w:rFonts w:ascii="PT Astra Serif" w:hAnsi="PT Astra Serif"/>
          <w:sz w:val="28"/>
          <w:szCs w:val="28"/>
        </w:rPr>
        <w:t xml:space="preserve"> «</w:t>
      </w:r>
      <w:proofErr w:type="gramStart"/>
      <w:r w:rsidR="00FB6623" w:rsidRPr="00F10FD8">
        <w:rPr>
          <w:rFonts w:ascii="PT Astra Serif" w:hAnsi="PT Astra Serif"/>
          <w:sz w:val="28"/>
          <w:szCs w:val="28"/>
        </w:rPr>
        <w:t>Детская</w:t>
      </w:r>
      <w:proofErr w:type="gramEnd"/>
      <w:r w:rsidR="00FB6623" w:rsidRPr="00F10FD8">
        <w:rPr>
          <w:rFonts w:ascii="PT Astra Serif" w:hAnsi="PT Astra Serif"/>
          <w:sz w:val="28"/>
          <w:szCs w:val="28"/>
        </w:rPr>
        <w:t xml:space="preserve"> школа искусств города Югорска», МБУ «Централизованная библиотечная система г.Югорска».</w:t>
      </w:r>
    </w:p>
    <w:p w:rsidR="00D86DF0" w:rsidRPr="00F10FD8" w:rsidRDefault="00D86DF0" w:rsidP="00D86DF0">
      <w:pPr>
        <w:autoSpaceDE w:val="0"/>
        <w:autoSpaceDN w:val="0"/>
        <w:adjustRightInd w:val="0"/>
        <w:spacing w:after="0" w:line="240" w:lineRule="auto"/>
        <w:jc w:val="center"/>
        <w:rPr>
          <w:rFonts w:ascii="PT Astra Serif" w:hAnsi="PT Astra Serif"/>
          <w:b/>
          <w:sz w:val="28"/>
          <w:szCs w:val="28"/>
        </w:rPr>
      </w:pPr>
    </w:p>
    <w:p w:rsidR="00D86DF0" w:rsidRPr="00F10FD8" w:rsidRDefault="00D86DF0" w:rsidP="00D86DF0">
      <w:pPr>
        <w:autoSpaceDE w:val="0"/>
        <w:autoSpaceDN w:val="0"/>
        <w:adjustRightInd w:val="0"/>
        <w:spacing w:after="0" w:line="240" w:lineRule="auto"/>
        <w:jc w:val="center"/>
        <w:rPr>
          <w:rFonts w:ascii="PT Astra Serif" w:hAnsi="PT Astra Serif"/>
          <w:b/>
          <w:sz w:val="28"/>
          <w:szCs w:val="28"/>
        </w:rPr>
      </w:pPr>
      <w:r w:rsidRPr="00F10FD8">
        <w:rPr>
          <w:rFonts w:ascii="PT Astra Serif" w:hAnsi="PT Astra Serif"/>
          <w:b/>
          <w:sz w:val="28"/>
          <w:szCs w:val="28"/>
        </w:rPr>
        <w:t>Характеристика запланированных и фактических результатов выполнени</w:t>
      </w:r>
      <w:r w:rsidR="002D270F" w:rsidRPr="00F10FD8">
        <w:rPr>
          <w:rFonts w:ascii="PT Astra Serif" w:hAnsi="PT Astra Serif"/>
          <w:b/>
          <w:sz w:val="28"/>
          <w:szCs w:val="28"/>
        </w:rPr>
        <w:t>я муниципального задания за 2025</w:t>
      </w:r>
      <w:r w:rsidRPr="00F10FD8">
        <w:rPr>
          <w:rFonts w:ascii="PT Astra Serif" w:hAnsi="PT Astra Serif"/>
          <w:b/>
          <w:sz w:val="28"/>
          <w:szCs w:val="28"/>
        </w:rPr>
        <w:t xml:space="preserve"> год:</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hAnsi="PT Astra Serif"/>
          <w:b/>
          <w:sz w:val="28"/>
          <w:szCs w:val="28"/>
          <w:u w:val="single"/>
        </w:rPr>
        <w:t xml:space="preserve">Муниципальная услуга: </w:t>
      </w:r>
      <w:r w:rsidRPr="00F10FD8">
        <w:rPr>
          <w:rFonts w:ascii="PT Astra Serif" w:hAnsi="PT Astra Serif"/>
          <w:sz w:val="28"/>
          <w:szCs w:val="28"/>
        </w:rPr>
        <w:t>Организация и проведение мероприятий</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eastAsia="Times New Roman" w:hAnsi="PT Astra Serif"/>
          <w:b/>
          <w:sz w:val="28"/>
          <w:szCs w:val="28"/>
          <w:u w:val="single"/>
          <w:lang w:eastAsia="ru-RU"/>
        </w:rPr>
        <w:t xml:space="preserve">Исполнитель: </w:t>
      </w:r>
      <w:r w:rsidRPr="00F10FD8">
        <w:rPr>
          <w:rFonts w:ascii="PT Astra Serif" w:hAnsi="PT Astra Serif"/>
          <w:sz w:val="28"/>
          <w:szCs w:val="28"/>
        </w:rPr>
        <w:t>МАУ «Центр культуры «Югра-презент».</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 xml:space="preserve">Кассовое исполнение бюджета города Югорска на выполнение муниципального задания составило – </w:t>
      </w:r>
      <w:r w:rsidR="00E13A12" w:rsidRPr="00F10FD8">
        <w:rPr>
          <w:rFonts w:ascii="PT Astra Serif" w:hAnsi="PT Astra Serif"/>
          <w:sz w:val="28"/>
          <w:szCs w:val="28"/>
        </w:rPr>
        <w:t>77 345 197,43</w:t>
      </w:r>
      <w:r w:rsidRPr="00F10FD8">
        <w:rPr>
          <w:rFonts w:ascii="PT Astra Serif" w:hAnsi="PT Astra Serif"/>
          <w:sz w:val="28"/>
          <w:szCs w:val="28"/>
        </w:rPr>
        <w:t xml:space="preserve"> рублей при плановом объеме – </w:t>
      </w:r>
      <w:r w:rsidR="00E13A12" w:rsidRPr="00F10FD8">
        <w:rPr>
          <w:rFonts w:ascii="PT Astra Serif" w:hAnsi="PT Astra Serif"/>
          <w:sz w:val="28"/>
          <w:szCs w:val="28"/>
        </w:rPr>
        <w:t xml:space="preserve">79 158 109,02 </w:t>
      </w:r>
      <w:r w:rsidRPr="00F10FD8">
        <w:rPr>
          <w:rFonts w:ascii="PT Astra Serif" w:hAnsi="PT Astra Serif"/>
          <w:sz w:val="28"/>
          <w:szCs w:val="28"/>
        </w:rPr>
        <w:t xml:space="preserve">рублей. </w:t>
      </w: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E13A12" w:rsidRPr="00F10FD8">
        <w:rPr>
          <w:rFonts w:ascii="PT Astra Serif" w:hAnsi="PT Astra Serif"/>
          <w:b/>
          <w:sz w:val="28"/>
          <w:szCs w:val="28"/>
        </w:rPr>
        <w:t>97,7</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E13A1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w:t>
      </w:r>
      <w:proofErr w:type="gramStart"/>
      <w:r w:rsidRPr="00F10FD8">
        <w:rPr>
          <w:rFonts w:ascii="PT Astra Serif" w:hAnsi="PT Astra Serif"/>
          <w:b/>
          <w:sz w:val="28"/>
          <w:szCs w:val="28"/>
        </w:rPr>
        <w:t>2</w:t>
      </w:r>
      <w:proofErr w:type="gramEnd"/>
      <w:r w:rsidRPr="00F10FD8">
        <w:rPr>
          <w:rFonts w:ascii="PT Astra Serif" w:hAnsi="PT Astra Serif"/>
          <w:b/>
          <w:sz w:val="28"/>
          <w:szCs w:val="28"/>
        </w:rPr>
        <w:t xml:space="preserve"> </w:t>
      </w:r>
      <w:r w:rsidRPr="00F10FD8">
        <w:rPr>
          <w:rFonts w:ascii="PT Astra Serif" w:hAnsi="PT Astra Serif"/>
          <w:sz w:val="28"/>
          <w:szCs w:val="28"/>
        </w:rPr>
        <w:t xml:space="preserve">– оценка по критерию «Качество оказания муниципальной услуги» составила </w:t>
      </w:r>
      <w:r w:rsidR="007D4BDC" w:rsidRPr="00F10FD8">
        <w:rPr>
          <w:rFonts w:ascii="PT Astra Serif" w:hAnsi="PT Astra Serif"/>
          <w:b/>
          <w:sz w:val="28"/>
          <w:szCs w:val="28"/>
        </w:rPr>
        <w:t>104,6</w:t>
      </w:r>
      <w:r w:rsidRPr="00F10FD8">
        <w:rPr>
          <w:rFonts w:ascii="PT Astra Serif" w:eastAsia="Times New Roman" w:hAnsi="PT Astra Serif"/>
          <w:b/>
          <w:sz w:val="28"/>
          <w:szCs w:val="28"/>
        </w:rPr>
        <w:t>%.</w:t>
      </w:r>
      <w:r w:rsidRPr="00F10FD8">
        <w:rPr>
          <w:rFonts w:ascii="PT Astra Serif" w:hAnsi="PT Astra Serif"/>
          <w:b/>
          <w:sz w:val="28"/>
          <w:szCs w:val="28"/>
        </w:rPr>
        <w:t xml:space="preserve"> </w:t>
      </w:r>
      <w:r w:rsidRPr="00F10FD8">
        <w:rPr>
          <w:rFonts w:ascii="PT Astra Serif" w:hAnsi="PT Astra Serif"/>
          <w:sz w:val="28"/>
          <w:szCs w:val="28"/>
        </w:rPr>
        <w:t>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663"/>
        <w:gridCol w:w="1229"/>
        <w:gridCol w:w="1547"/>
        <w:gridCol w:w="2182"/>
      </w:tblGrid>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единица</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случаев травматизма  с потребителями услуг, единица</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Удовлетворённость потребителей качеством предоставляемой услуги,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91,1</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100,1%</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Динамика количества мероприятий,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2,5</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125%</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участников, человек</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2D270F"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232 261</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2D270F"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232 608</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100,1</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6</w:t>
            </w:r>
          </w:p>
        </w:tc>
        <w:tc>
          <w:tcPr>
            <w:tcW w:w="46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посетителей учреждения удаленно через сеть интернет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240000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245475</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102,3</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439"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182"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104,6</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 xml:space="preserve">К3 – оценка по критерию «Объем оказания муниципальной услуги» составила </w:t>
      </w:r>
      <w:r w:rsidR="007D4BDC" w:rsidRPr="00F10FD8">
        <w:rPr>
          <w:rFonts w:ascii="PT Astra Serif" w:hAnsi="PT Astra Serif"/>
          <w:b/>
          <w:sz w:val="28"/>
          <w:szCs w:val="28"/>
        </w:rPr>
        <w:t>100</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выполнено в полном объеме.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39"/>
        <w:gridCol w:w="1286"/>
        <w:gridCol w:w="1649"/>
        <w:gridCol w:w="2246"/>
      </w:tblGrid>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проведенных мероприятий, единица</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1190</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1191</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39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7D4BDC"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lastRenderedPageBreak/>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«Организация и проведение мероприятий» составляет – </w:t>
      </w:r>
      <w:proofErr w:type="spellStart"/>
      <w:r w:rsidR="00CC7869" w:rsidRPr="00F10FD8">
        <w:rPr>
          <w:rFonts w:ascii="PT Astra Serif" w:hAnsi="PT Astra Serif"/>
          <w:b/>
          <w:sz w:val="28"/>
          <w:szCs w:val="28"/>
        </w:rPr>
        <w:t>ОЦитог</w:t>
      </w:r>
      <w:proofErr w:type="spellEnd"/>
      <w:r w:rsidR="00CC7869" w:rsidRPr="00F10FD8">
        <w:rPr>
          <w:rFonts w:ascii="PT Astra Serif" w:hAnsi="PT Astra Serif"/>
          <w:b/>
          <w:sz w:val="28"/>
          <w:szCs w:val="28"/>
        </w:rPr>
        <w:t xml:space="preserve"> = 100,7</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оказание муниципальной услуги «Организация и проведение мероприятий</w:t>
      </w:r>
      <w:r w:rsidRPr="00F10FD8">
        <w:rPr>
          <w:rFonts w:ascii="PT Astra Serif" w:eastAsia="Times New Roman" w:hAnsi="PT Astra Serif"/>
          <w:sz w:val="28"/>
          <w:szCs w:val="28"/>
          <w:lang w:eastAsia="ru-RU"/>
        </w:rPr>
        <w:t>» выполнено в полном объеме</w:t>
      </w:r>
      <w:r w:rsidRPr="00F10FD8">
        <w:rPr>
          <w:rFonts w:ascii="PT Astra Serif" w:hAnsi="PT Astra Serif"/>
          <w:sz w:val="28"/>
          <w:szCs w:val="28"/>
        </w:rPr>
        <w:t>.</w:t>
      </w: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 xml:space="preserve">Муниципальная услуга: </w:t>
      </w:r>
      <w:r w:rsidRPr="00F10FD8">
        <w:rPr>
          <w:rFonts w:ascii="PT Astra Serif" w:hAnsi="PT Astra Serif"/>
          <w:sz w:val="28"/>
          <w:szCs w:val="28"/>
        </w:rPr>
        <w:t>Публичный показ музейных предметов, музейных коллекций</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«Музей истории и этнографии».</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E13A12" w:rsidRPr="00F10FD8">
        <w:rPr>
          <w:rFonts w:ascii="PT Astra Serif" w:hAnsi="PT Astra Serif"/>
          <w:sz w:val="28"/>
          <w:szCs w:val="28"/>
        </w:rPr>
        <w:t>16 969 727,78</w:t>
      </w:r>
      <w:r w:rsidRPr="00F10FD8">
        <w:rPr>
          <w:rFonts w:ascii="PT Astra Serif" w:hAnsi="PT Astra Serif"/>
          <w:sz w:val="28"/>
          <w:szCs w:val="28"/>
        </w:rPr>
        <w:t xml:space="preserve"> рублей при плановом объеме – </w:t>
      </w:r>
      <w:r w:rsidR="00E13A12" w:rsidRPr="00F10FD8">
        <w:rPr>
          <w:rFonts w:ascii="PT Astra Serif" w:hAnsi="PT Astra Serif"/>
          <w:sz w:val="28"/>
          <w:szCs w:val="28"/>
        </w:rPr>
        <w:t>17 385 386,42</w:t>
      </w:r>
      <w:r w:rsidRPr="00F10FD8">
        <w:rPr>
          <w:rFonts w:ascii="PT Astra Serif" w:hAnsi="PT Astra Serif"/>
          <w:sz w:val="28"/>
          <w:szCs w:val="28"/>
        </w:rPr>
        <w:t xml:space="preserve"> рублей.  </w:t>
      </w: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E13A12" w:rsidRPr="00F10FD8">
        <w:rPr>
          <w:rFonts w:ascii="PT Astra Serif" w:hAnsi="PT Astra Serif"/>
          <w:b/>
          <w:sz w:val="28"/>
          <w:szCs w:val="28"/>
        </w:rPr>
        <w:t>97,6</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E13A1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муниципальных услуг (в</w:t>
      </w:r>
      <w:r w:rsidR="000B0858" w:rsidRPr="00F10FD8">
        <w:rPr>
          <w:rFonts w:ascii="PT Astra Serif" w:hAnsi="PT Astra Serif"/>
          <w:sz w:val="28"/>
          <w:szCs w:val="28"/>
        </w:rPr>
        <w:t>ыполнения работ)» составила 99,7</w:t>
      </w:r>
      <w:r w:rsidRPr="00F10FD8">
        <w:rPr>
          <w:rFonts w:ascii="PT Astra Serif" w:hAnsi="PT Astra Serif"/>
          <w:b/>
          <w:sz w:val="28"/>
          <w:szCs w:val="28"/>
        </w:rPr>
        <w:t>%</w:t>
      </w:r>
      <w:r w:rsidRPr="00F10FD8">
        <w:rPr>
          <w:rFonts w:ascii="PT Astra Serif" w:hAnsi="PT Astra Serif"/>
          <w:sz w:val="28"/>
          <w:szCs w:val="28"/>
        </w:rPr>
        <w:t>.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662"/>
        <w:gridCol w:w="1229"/>
        <w:gridCol w:w="1547"/>
        <w:gridCol w:w="2182"/>
      </w:tblGrid>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 стационарных условиях:</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музейных предметов основного музейного фонда учреждения, опубликованных на экспозициях и выставках за отчетный период</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2000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1905</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95,0%</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lang w:eastAsia="ru-RU"/>
              </w:rPr>
              <w:t>Удовлетворенность потребителей качеством услуги,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93</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E8236E"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102</w:t>
            </w:r>
            <w:r w:rsidR="00D86DF0" w:rsidRPr="00F10FD8">
              <w:rPr>
                <w:rFonts w:ascii="PT Astra Serif" w:eastAsia="Times New Roman" w:hAnsi="PT Astra Serif"/>
                <w:sz w:val="24"/>
                <w:szCs w:val="24"/>
              </w:rPr>
              <w:t>%</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hAnsi="PT Astra Serif"/>
                <w:sz w:val="24"/>
                <w:szCs w:val="24"/>
                <w:lang w:eastAsia="ru-RU"/>
              </w:rPr>
            </w:pPr>
            <w:r w:rsidRPr="00F10FD8">
              <w:rPr>
                <w:rFonts w:ascii="PT Astra Serif" w:hAnsi="PT Astra Serif"/>
                <w:sz w:val="24"/>
                <w:szCs w:val="24"/>
                <w:lang w:eastAsia="ru-RU"/>
              </w:rPr>
              <w:t>Количество случаев травматизма с потребителями услуг, единиц</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посетителей музея от общей численности жителей муниципального образования,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81,1</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82,1</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101</w:t>
            </w:r>
            <w:r w:rsidR="00D86DF0"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Вне стационара:</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6</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опубликованных на экспозициях и выставках музейных предметов за отчетный период от общего количества предметов музейного фонда учреждения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0,6</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0,6</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Удаленно через сеть интернет:</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7</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 xml:space="preserve">Количество предметов музейного собрания учреждения, опубликованных удаленно (через сеть Интернет, </w:t>
            </w:r>
            <w:r w:rsidRPr="00F10FD8">
              <w:rPr>
                <w:rFonts w:ascii="PT Astra Serif" w:eastAsia="Times New Roman" w:hAnsi="PT Astra Serif"/>
                <w:sz w:val="24"/>
                <w:szCs w:val="24"/>
              </w:rPr>
              <w:lastRenderedPageBreak/>
              <w:t>публикации) за отчетный период, единица</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388</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388</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453"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99,7</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 xml:space="preserve">К3 </w:t>
      </w:r>
      <w:r w:rsidRPr="00F10FD8">
        <w:rPr>
          <w:rFonts w:ascii="PT Astra Serif" w:hAnsi="PT Astra Serif"/>
          <w:sz w:val="28"/>
          <w:szCs w:val="28"/>
        </w:rPr>
        <w:t xml:space="preserve">– оценка по критерию «Объемы оказания муниципальных услуг (выполнения работ)» составила </w:t>
      </w:r>
      <w:r w:rsidR="000B0858" w:rsidRPr="00F10FD8">
        <w:rPr>
          <w:rFonts w:ascii="PT Astra Serif" w:hAnsi="PT Astra Serif"/>
          <w:b/>
          <w:sz w:val="28"/>
          <w:szCs w:val="28"/>
        </w:rPr>
        <w:t>101,3</w:t>
      </w:r>
      <w:r w:rsidRPr="00F10FD8">
        <w:rPr>
          <w:rFonts w:ascii="PT Astra Serif" w:hAnsi="PT Astra Serif"/>
          <w:b/>
          <w:sz w:val="28"/>
          <w:szCs w:val="28"/>
        </w:rPr>
        <w:t xml:space="preserve">%. </w:t>
      </w:r>
      <w:r w:rsidRPr="00F10FD8">
        <w:rPr>
          <w:rFonts w:ascii="PT Astra Serif" w:hAnsi="PT Astra Serif"/>
          <w:sz w:val="28"/>
          <w:szCs w:val="28"/>
        </w:rPr>
        <w:t>Муниципальное задание по данному критерию выполнено в полном объеме.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662"/>
        <w:gridCol w:w="1229"/>
        <w:gridCol w:w="1547"/>
        <w:gridCol w:w="2182"/>
      </w:tblGrid>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 стационарных условиях</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Число посетителей</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32 300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32 676</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101</w:t>
            </w:r>
            <w:r w:rsidR="00D86DF0"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Вне стационара</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Число посетителей</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6070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6106</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Удалено через сеть интернет</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67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Число посетителей</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140000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144200</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103</w:t>
            </w:r>
            <w:r w:rsidR="00D86DF0" w:rsidRPr="00F10FD8">
              <w:rPr>
                <w:rFonts w:ascii="PT Astra Serif" w:eastAsia="Times New Roman" w:hAnsi="PT Astra Serif"/>
                <w:sz w:val="24"/>
                <w:szCs w:val="24"/>
              </w:rPr>
              <w:t>%</w:t>
            </w:r>
          </w:p>
        </w:tc>
      </w:tr>
      <w:tr w:rsidR="00D86DF0" w:rsidRPr="00F10FD8" w:rsidTr="00D97520">
        <w:tc>
          <w:tcPr>
            <w:tcW w:w="426"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453"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186" w:type="dxa"/>
            <w:tcBorders>
              <w:top w:val="single" w:sz="4" w:space="0" w:color="auto"/>
              <w:left w:val="single" w:sz="4" w:space="0" w:color="auto"/>
              <w:bottom w:val="single" w:sz="4" w:space="0" w:color="auto"/>
              <w:right w:val="single" w:sz="4" w:space="0" w:color="auto"/>
            </w:tcBorders>
            <w:hideMark/>
          </w:tcPr>
          <w:p w:rsidR="00D86DF0" w:rsidRPr="00F10FD8" w:rsidRDefault="000B0858"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101,3</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составляет – </w:t>
      </w:r>
      <w:proofErr w:type="spellStart"/>
      <w:r w:rsidR="00CC7869" w:rsidRPr="00F10FD8">
        <w:rPr>
          <w:rFonts w:ascii="PT Astra Serif" w:hAnsi="PT Astra Serif"/>
          <w:b/>
          <w:sz w:val="28"/>
          <w:szCs w:val="28"/>
        </w:rPr>
        <w:t>ОЦитог</w:t>
      </w:r>
      <w:proofErr w:type="spellEnd"/>
      <w:r w:rsidR="00CC7869" w:rsidRPr="00F10FD8">
        <w:rPr>
          <w:rFonts w:ascii="PT Astra Serif" w:hAnsi="PT Astra Serif"/>
          <w:b/>
          <w:sz w:val="28"/>
          <w:szCs w:val="28"/>
        </w:rPr>
        <w:t xml:space="preserve"> = 99,5</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105 %)Муниципальное задание на оказание муниципальной услуги «Публичный показ музейных предметов, музейных коллекций»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 xml:space="preserve">Муниципальная услуга: </w:t>
      </w:r>
      <w:r w:rsidRPr="00F10FD8">
        <w:rPr>
          <w:rFonts w:ascii="PT Astra Serif" w:eastAsia="Times New Roman" w:hAnsi="PT Astra Serif"/>
          <w:sz w:val="28"/>
          <w:szCs w:val="28"/>
          <w:lang w:eastAsia="ru-RU"/>
        </w:rPr>
        <w:t>Библиотечное, библиографическое и информационное обслуживание пользователей библиотеки.</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«Централизованная библиотечная система г.Югорска».</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E13A12" w:rsidRPr="00F10FD8">
        <w:rPr>
          <w:rFonts w:ascii="PT Astra Serif" w:hAnsi="PT Astra Serif"/>
          <w:sz w:val="26"/>
          <w:szCs w:val="26"/>
        </w:rPr>
        <w:t>24 135 245,11</w:t>
      </w:r>
      <w:r w:rsidRPr="00F10FD8">
        <w:rPr>
          <w:rFonts w:ascii="PT Astra Serif" w:hAnsi="PT Astra Serif"/>
          <w:sz w:val="26"/>
          <w:szCs w:val="26"/>
        </w:rPr>
        <w:t xml:space="preserve">    рублей при плановом объеме – </w:t>
      </w:r>
      <w:r w:rsidR="00E13A12" w:rsidRPr="00F10FD8">
        <w:rPr>
          <w:rFonts w:ascii="PT Astra Serif" w:hAnsi="PT Astra Serif"/>
          <w:sz w:val="26"/>
          <w:szCs w:val="26"/>
        </w:rPr>
        <w:t>24 565 066,39</w:t>
      </w:r>
      <w:r w:rsidRPr="00F10FD8">
        <w:rPr>
          <w:rFonts w:ascii="PT Astra Serif" w:hAnsi="PT Astra Serif"/>
          <w:sz w:val="26"/>
          <w:szCs w:val="26"/>
        </w:rPr>
        <w:t xml:space="preserve"> рублей.</w:t>
      </w:r>
      <w:r w:rsidRPr="00F10FD8">
        <w:rPr>
          <w:rFonts w:ascii="PT Astra Serif" w:hAnsi="PT Astra Serif"/>
          <w:sz w:val="28"/>
          <w:szCs w:val="28"/>
        </w:rPr>
        <w:t xml:space="preserve">  </w:t>
      </w: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E13A12" w:rsidRPr="00F10FD8">
        <w:rPr>
          <w:rFonts w:ascii="PT Astra Serif" w:hAnsi="PT Astra Serif"/>
          <w:b/>
          <w:sz w:val="28"/>
          <w:szCs w:val="28"/>
        </w:rPr>
        <w:t>98,3</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E13A1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услуги» составила </w:t>
      </w:r>
      <w:r w:rsidR="002F2E1F" w:rsidRPr="00F10FD8">
        <w:rPr>
          <w:rFonts w:ascii="PT Astra Serif" w:hAnsi="PT Astra Serif"/>
          <w:b/>
          <w:sz w:val="28"/>
          <w:szCs w:val="28"/>
        </w:rPr>
        <w:t>99,8</w:t>
      </w:r>
      <w:r w:rsidRPr="00F10FD8">
        <w:rPr>
          <w:rFonts w:ascii="PT Astra Serif" w:hAnsi="PT Astra Serif"/>
          <w:b/>
          <w:sz w:val="28"/>
          <w:szCs w:val="28"/>
        </w:rPr>
        <w:t xml:space="preserve">%. </w:t>
      </w:r>
      <w:r w:rsidRPr="00F10FD8">
        <w:rPr>
          <w:rFonts w:ascii="PT Astra Serif" w:hAnsi="PT Astra Serif"/>
          <w:sz w:val="28"/>
          <w:szCs w:val="28"/>
        </w:rPr>
        <w:t>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058"/>
        <w:gridCol w:w="1359"/>
        <w:gridCol w:w="1747"/>
        <w:gridCol w:w="2302"/>
      </w:tblGrid>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35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7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30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Удаленно через сеть интернет:</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lang w:eastAsia="ru-RU"/>
              </w:rPr>
              <w:t>Удовлетворенность потребителей качеством услуги, процент</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Динамика посещений пользователей библиотеки по сравнению с предыдущим годом</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140</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135</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96,4</w:t>
            </w:r>
            <w:r w:rsidR="00D86DF0"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 стационарных условиях:</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lastRenderedPageBreak/>
              <w:t>4</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зарегистрированных пользователей, человек</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15150</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2F2E1F"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15314</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2F2E1F"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101,1</w:t>
            </w:r>
            <w:r w:rsidR="00D86DF0" w:rsidRPr="00F10FD8">
              <w:rPr>
                <w:rFonts w:ascii="PT Astra Serif" w:eastAsia="Times New Roman" w:hAnsi="PT Astra Serif"/>
                <w:sz w:val="24"/>
                <w:szCs w:val="24"/>
              </w:rPr>
              <w:t>%</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lang w:eastAsia="ru-RU"/>
              </w:rPr>
              <w:t>Удовлетворенность потребителей качеством услуги, процент</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6</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Динамика посещений пользователей библиотеки (реальных и удаленных) по сравнению с предыдущим годом, процент</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3538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106</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3538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106,6</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3538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100,5</w:t>
            </w:r>
            <w:r w:rsidR="00D86DF0" w:rsidRPr="00F10FD8">
              <w:rPr>
                <w:rFonts w:ascii="PT Astra Serif" w:eastAsia="Times New Roman" w:hAnsi="PT Astra Serif"/>
                <w:sz w:val="24"/>
                <w:szCs w:val="24"/>
              </w:rPr>
              <w:t>%</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7</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8</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hAnsi="PT Astra Serif"/>
                <w:sz w:val="24"/>
                <w:szCs w:val="24"/>
                <w:lang w:eastAsia="ru-RU"/>
              </w:rPr>
            </w:pPr>
            <w:r w:rsidRPr="00F10FD8">
              <w:rPr>
                <w:rFonts w:ascii="PT Astra Serif" w:hAnsi="PT Astra Serif"/>
                <w:sz w:val="24"/>
                <w:szCs w:val="24"/>
                <w:lang w:eastAsia="ru-RU"/>
              </w:rPr>
              <w:t>Количество случаев травматизма с потребителями услуг, единиц</w:t>
            </w:r>
          </w:p>
        </w:tc>
        <w:tc>
          <w:tcPr>
            <w:tcW w:w="135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7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30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Вне стационара:</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9</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hAnsi="PT Astra Serif"/>
                <w:sz w:val="24"/>
                <w:szCs w:val="24"/>
                <w:lang w:eastAsia="ru-RU"/>
              </w:rPr>
            </w:pPr>
            <w:r w:rsidRPr="00F10FD8">
              <w:rPr>
                <w:rFonts w:ascii="PT Astra Serif" w:eastAsia="Times New Roman" w:hAnsi="PT Astra Serif"/>
                <w:sz w:val="24"/>
                <w:szCs w:val="24"/>
              </w:rPr>
              <w:t>Динамика посещений пользователей библиотеки (реальных и удаленных) по сравнению с предыдущим годом, процент</w:t>
            </w:r>
          </w:p>
        </w:tc>
        <w:tc>
          <w:tcPr>
            <w:tcW w:w="1359" w:type="dxa"/>
            <w:tcBorders>
              <w:top w:val="single" w:sz="4" w:space="0" w:color="auto"/>
              <w:left w:val="single" w:sz="4" w:space="0" w:color="auto"/>
              <w:bottom w:val="single" w:sz="4" w:space="0" w:color="auto"/>
              <w:right w:val="single" w:sz="4" w:space="0" w:color="auto"/>
            </w:tcBorders>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w:t>
            </w:r>
            <w:r w:rsidR="00D86DF0" w:rsidRPr="00F10FD8">
              <w:rPr>
                <w:rFonts w:ascii="PT Astra Serif" w:eastAsia="Times New Roman" w:hAnsi="PT Astra Serif"/>
                <w:sz w:val="24"/>
                <w:szCs w:val="24"/>
              </w:rPr>
              <w:t>20</w:t>
            </w:r>
          </w:p>
        </w:tc>
        <w:tc>
          <w:tcPr>
            <w:tcW w:w="1747" w:type="dxa"/>
            <w:tcBorders>
              <w:top w:val="single" w:sz="4" w:space="0" w:color="auto"/>
              <w:left w:val="single" w:sz="4" w:space="0" w:color="auto"/>
              <w:bottom w:val="single" w:sz="4" w:space="0" w:color="auto"/>
              <w:right w:val="single" w:sz="4" w:space="0" w:color="auto"/>
            </w:tcBorders>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w:t>
            </w:r>
            <w:r w:rsidR="0035381D" w:rsidRPr="00F10FD8">
              <w:rPr>
                <w:rFonts w:ascii="PT Astra Serif" w:eastAsia="Times New Roman" w:hAnsi="PT Astra Serif"/>
                <w:sz w:val="24"/>
                <w:szCs w:val="24"/>
              </w:rPr>
              <w:t>21</w:t>
            </w:r>
          </w:p>
        </w:tc>
        <w:tc>
          <w:tcPr>
            <w:tcW w:w="2302" w:type="dxa"/>
            <w:tcBorders>
              <w:top w:val="single" w:sz="4" w:space="0" w:color="auto"/>
              <w:left w:val="single" w:sz="4" w:space="0" w:color="auto"/>
              <w:bottom w:val="single" w:sz="4" w:space="0" w:color="auto"/>
              <w:right w:val="single" w:sz="4" w:space="0" w:color="auto"/>
            </w:tcBorders>
            <w:hideMark/>
          </w:tcPr>
          <w:p w:rsidR="00D86DF0" w:rsidRPr="00F10FD8" w:rsidRDefault="00624D7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10</w:t>
            </w:r>
          </w:p>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w:t>
            </w:r>
          </w:p>
        </w:tc>
        <w:tc>
          <w:tcPr>
            <w:tcW w:w="135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7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30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11</w:t>
            </w:r>
          </w:p>
        </w:tc>
        <w:tc>
          <w:tcPr>
            <w:tcW w:w="40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hAnsi="PT Astra Serif"/>
                <w:sz w:val="24"/>
                <w:szCs w:val="24"/>
                <w:lang w:eastAsia="ru-RU"/>
              </w:rPr>
            </w:pPr>
            <w:r w:rsidRPr="00F10FD8">
              <w:rPr>
                <w:rFonts w:ascii="PT Astra Serif" w:hAnsi="PT Astra Serif"/>
                <w:sz w:val="24"/>
                <w:szCs w:val="24"/>
                <w:lang w:eastAsia="ru-RU"/>
              </w:rPr>
              <w:t>Количество случаев травматизма с потребителями услуг, единиц</w:t>
            </w:r>
          </w:p>
        </w:tc>
        <w:tc>
          <w:tcPr>
            <w:tcW w:w="135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7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30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599"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16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302" w:type="dxa"/>
            <w:tcBorders>
              <w:top w:val="single" w:sz="4" w:space="0" w:color="auto"/>
              <w:left w:val="single" w:sz="4" w:space="0" w:color="auto"/>
              <w:bottom w:val="single" w:sz="4" w:space="0" w:color="auto"/>
              <w:right w:val="single" w:sz="4" w:space="0" w:color="auto"/>
            </w:tcBorders>
            <w:hideMark/>
          </w:tcPr>
          <w:p w:rsidR="00D86DF0" w:rsidRPr="00F10FD8" w:rsidRDefault="002F2E1F"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99,8</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услуги» составила </w:t>
      </w:r>
      <w:r w:rsidR="00E00B61" w:rsidRPr="00F10FD8">
        <w:rPr>
          <w:rFonts w:ascii="PT Astra Serif" w:hAnsi="PT Astra Serif"/>
          <w:b/>
          <w:sz w:val="28"/>
          <w:szCs w:val="28"/>
        </w:rPr>
        <w:t>100</w:t>
      </w:r>
      <w:r w:rsidRPr="00F10FD8">
        <w:rPr>
          <w:rFonts w:ascii="PT Astra Serif" w:hAnsi="PT Astra Serif"/>
          <w:b/>
          <w:sz w:val="28"/>
          <w:szCs w:val="28"/>
        </w:rPr>
        <w:t xml:space="preserve">% </w:t>
      </w:r>
      <w:r w:rsidRPr="00F10FD8">
        <w:rPr>
          <w:rFonts w:ascii="PT Astra Serif" w:hAnsi="PT Astra Serif"/>
          <w:sz w:val="28"/>
          <w:szCs w:val="28"/>
        </w:rPr>
        <w:t>Муниципальное задание по данному критерию выполнено в полном объеме.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39"/>
        <w:gridCol w:w="1286"/>
        <w:gridCol w:w="1649"/>
        <w:gridCol w:w="2246"/>
      </w:tblGrid>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 стационарных условиях</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посещений, единица</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101 000</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101 302</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E00B61" w:rsidRPr="00F10FD8">
              <w:rPr>
                <w:rFonts w:ascii="PT Astra Serif" w:eastAsia="Times New Roman" w:hAnsi="PT Astra Serif"/>
                <w:sz w:val="24"/>
                <w:szCs w:val="24"/>
              </w:rPr>
              <w:t>,3</w:t>
            </w:r>
            <w:r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Вне стационара</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посещений, единица</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48 000</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47 992</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99,9</w:t>
            </w:r>
            <w:r w:rsidR="00D86DF0" w:rsidRPr="00F10FD8">
              <w:rPr>
                <w:rFonts w:ascii="PT Astra Serif" w:eastAsia="Times New Roman" w:hAnsi="PT Astra Serif"/>
                <w:sz w:val="24"/>
                <w:szCs w:val="24"/>
              </w:rPr>
              <w:t>%</w:t>
            </w:r>
          </w:p>
        </w:tc>
      </w:tr>
      <w:tr w:rsidR="00D86DF0" w:rsidRPr="00F10FD8" w:rsidTr="00D97520">
        <w:tc>
          <w:tcPr>
            <w:tcW w:w="10065" w:type="dxa"/>
            <w:gridSpan w:val="5"/>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Удалено через сеть интернет</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4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посещений, единица</w:t>
            </w:r>
          </w:p>
        </w:tc>
        <w:tc>
          <w:tcPr>
            <w:tcW w:w="1287"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226 015</w:t>
            </w:r>
          </w:p>
        </w:tc>
        <w:tc>
          <w:tcPr>
            <w:tcW w:w="1650"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225 721</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99,9%</w:t>
            </w:r>
          </w:p>
        </w:tc>
      </w:tr>
      <w:tr w:rsidR="00D86DF0" w:rsidRPr="00F10FD8" w:rsidTr="00D97520">
        <w:tc>
          <w:tcPr>
            <w:tcW w:w="420"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39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251" w:type="dxa"/>
            <w:tcBorders>
              <w:top w:val="single" w:sz="4" w:space="0" w:color="auto"/>
              <w:left w:val="single" w:sz="4" w:space="0" w:color="auto"/>
              <w:bottom w:val="single" w:sz="4" w:space="0" w:color="auto"/>
              <w:right w:val="single" w:sz="4" w:space="0" w:color="auto"/>
            </w:tcBorders>
            <w:hideMark/>
          </w:tcPr>
          <w:p w:rsidR="00D86DF0" w:rsidRPr="00F10FD8" w:rsidRDefault="00E00B61"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составляет – </w:t>
      </w:r>
      <w:proofErr w:type="spellStart"/>
      <w:r w:rsidR="002F2E1F" w:rsidRPr="00F10FD8">
        <w:rPr>
          <w:rFonts w:ascii="PT Astra Serif" w:hAnsi="PT Astra Serif"/>
          <w:b/>
          <w:sz w:val="28"/>
          <w:szCs w:val="28"/>
        </w:rPr>
        <w:t>ОЦитог</w:t>
      </w:r>
      <w:proofErr w:type="spellEnd"/>
      <w:r w:rsidR="002F2E1F" w:rsidRPr="00F10FD8">
        <w:rPr>
          <w:rFonts w:ascii="PT Astra Serif" w:hAnsi="PT Astra Serif"/>
          <w:b/>
          <w:sz w:val="28"/>
          <w:szCs w:val="28"/>
        </w:rPr>
        <w:t xml:space="preserve"> = 99,4</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оказание муниципальной услуги «Библиотечное, библиографическое и информационное обслуживание пользователей библиотеки»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Муниципальная услуга:</w:t>
      </w:r>
      <w:r w:rsidRPr="00F10FD8">
        <w:rPr>
          <w:rFonts w:ascii="PT Astra Serif" w:hAnsi="PT Astra Serif"/>
          <w:sz w:val="28"/>
          <w:szCs w:val="28"/>
        </w:rPr>
        <w:t xml:space="preserve"> «Реализация дополнительных общеразвивающих программ»</w:t>
      </w:r>
      <w:r w:rsidRPr="00F10FD8">
        <w:rPr>
          <w:rFonts w:ascii="PT Astra Serif" w:eastAsia="Times New Roman" w:hAnsi="PT Astra Serif"/>
          <w:sz w:val="28"/>
          <w:szCs w:val="28"/>
          <w:lang w:eastAsia="ru-RU"/>
        </w:rPr>
        <w:t>.</w:t>
      </w:r>
    </w:p>
    <w:p w:rsidR="00E00B61" w:rsidRPr="00F10FD8" w:rsidRDefault="00E00B61" w:rsidP="00E00B61">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«Централизованная библиотечная система г.Югорска».</w:t>
      </w: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E00B61" w:rsidRPr="00F10FD8" w:rsidRDefault="00E00B61" w:rsidP="00E00B61">
      <w:pPr>
        <w:autoSpaceDE w:val="0"/>
        <w:autoSpaceDN w:val="0"/>
        <w:adjustRightInd w:val="0"/>
        <w:spacing w:after="0" w:line="240" w:lineRule="auto"/>
        <w:jc w:val="both"/>
        <w:rPr>
          <w:rFonts w:ascii="PT Astra Serif" w:hAnsi="PT Astra Serif"/>
          <w:b/>
          <w:sz w:val="28"/>
          <w:szCs w:val="28"/>
        </w:rPr>
      </w:pPr>
      <w:r w:rsidRPr="00F10FD8">
        <w:rPr>
          <w:rFonts w:ascii="PT Astra Serif" w:hAnsi="PT Astra Serif"/>
          <w:sz w:val="28"/>
          <w:szCs w:val="28"/>
        </w:rPr>
        <w:lastRenderedPageBreak/>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w:t>
      </w:r>
      <w:r w:rsidR="00E13A12" w:rsidRPr="00F10FD8">
        <w:rPr>
          <w:rFonts w:ascii="PT Astra Serif" w:hAnsi="PT Astra Serif"/>
          <w:sz w:val="28"/>
          <w:szCs w:val="28"/>
        </w:rPr>
        <w:t xml:space="preserve"> 86 831,01 </w:t>
      </w:r>
      <w:r w:rsidRPr="00F10FD8">
        <w:rPr>
          <w:rFonts w:ascii="PT Astra Serif" w:hAnsi="PT Astra Serif"/>
          <w:sz w:val="28"/>
          <w:szCs w:val="28"/>
        </w:rPr>
        <w:t>рублей при плановом объеме –</w:t>
      </w:r>
      <w:r w:rsidR="00E13A12" w:rsidRPr="00F10FD8">
        <w:rPr>
          <w:rFonts w:ascii="PT Astra Serif" w:hAnsi="PT Astra Serif"/>
          <w:sz w:val="28"/>
          <w:szCs w:val="28"/>
        </w:rPr>
        <w:t xml:space="preserve"> 93 253,34 </w:t>
      </w:r>
      <w:r w:rsidRPr="00F10FD8">
        <w:rPr>
          <w:rFonts w:ascii="PT Astra Serif" w:hAnsi="PT Astra Serif"/>
          <w:sz w:val="28"/>
          <w:szCs w:val="28"/>
        </w:rPr>
        <w:t>рублей.  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w:t>
      </w:r>
      <w:r w:rsidR="00E13A12" w:rsidRPr="00F10FD8">
        <w:rPr>
          <w:rFonts w:ascii="PT Astra Serif" w:hAnsi="PT Astra Serif"/>
          <w:b/>
          <w:sz w:val="28"/>
          <w:szCs w:val="28"/>
        </w:rPr>
        <w:t>93,1</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E13A1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услуги» составила </w:t>
      </w:r>
      <w:r w:rsidRPr="00F10FD8">
        <w:rPr>
          <w:rFonts w:ascii="PT Astra Serif" w:hAnsi="PT Astra Serif"/>
          <w:b/>
          <w:sz w:val="28"/>
          <w:szCs w:val="28"/>
        </w:rPr>
        <w:t>100 %</w:t>
      </w:r>
      <w:r w:rsidRPr="00F10FD8">
        <w:rPr>
          <w:rFonts w:ascii="PT Astra Serif" w:hAnsi="PT Astra Serif"/>
          <w:sz w:val="28"/>
          <w:szCs w:val="28"/>
        </w:rPr>
        <w:t>. Муниципальное задание по данному критерию выполнено в полном объеме.</w:t>
      </w: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627"/>
        <w:gridCol w:w="1229"/>
        <w:gridCol w:w="1621"/>
        <w:gridCol w:w="2143"/>
      </w:tblGrid>
      <w:tr w:rsidR="00E00B61" w:rsidRPr="00F10FD8" w:rsidTr="00D97520">
        <w:trPr>
          <w:trHeight w:val="828"/>
        </w:trPr>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22"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147"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осваивающих дополнительные общеразвивающие программы,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 95</w:t>
            </w:r>
          </w:p>
        </w:tc>
        <w:tc>
          <w:tcPr>
            <w:tcW w:w="1622"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2147"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ставших победителями и призерами всероссийских и международных мероприятий,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w:t>
            </w:r>
          </w:p>
        </w:tc>
        <w:tc>
          <w:tcPr>
            <w:tcW w:w="1622"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w:t>
            </w:r>
          </w:p>
        </w:tc>
        <w:tc>
          <w:tcPr>
            <w:tcW w:w="2147"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Уровень удовлетворенности условиями и качеством предоставляемой услуги,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 80</w:t>
            </w:r>
          </w:p>
        </w:tc>
        <w:tc>
          <w:tcPr>
            <w:tcW w:w="1622"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AF2A19"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80</w:t>
            </w:r>
          </w:p>
        </w:tc>
        <w:tc>
          <w:tcPr>
            <w:tcW w:w="2147"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AF2A19"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E00B61" w:rsidRPr="00F10FD8">
              <w:rPr>
                <w:rFonts w:ascii="PT Astra Serif" w:eastAsia="Times New Roman" w:hAnsi="PT Astra Serif"/>
                <w:sz w:val="24"/>
                <w:szCs w:val="24"/>
              </w:rPr>
              <w:t>%</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Своевременное устранение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622"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2147"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643"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на качество оказания муниципальной услуги, единиц</w:t>
            </w:r>
          </w:p>
        </w:tc>
        <w:tc>
          <w:tcPr>
            <w:tcW w:w="1229"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622"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47" w:type="dxa"/>
            <w:tcBorders>
              <w:top w:val="single" w:sz="4" w:space="0" w:color="auto"/>
              <w:left w:val="single" w:sz="4" w:space="0" w:color="auto"/>
              <w:bottom w:val="single" w:sz="4" w:space="0" w:color="auto"/>
              <w:right w:val="single" w:sz="4" w:space="0" w:color="auto"/>
            </w:tcBorders>
            <w:vAlign w:val="center"/>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E00B61" w:rsidRPr="00F10FD8" w:rsidTr="00D97520">
        <w:tc>
          <w:tcPr>
            <w:tcW w:w="424" w:type="dxa"/>
            <w:tcBorders>
              <w:top w:val="single" w:sz="4" w:space="0" w:color="auto"/>
              <w:left w:val="single" w:sz="4" w:space="0" w:color="auto"/>
              <w:bottom w:val="single" w:sz="4" w:space="0" w:color="auto"/>
              <w:right w:val="single" w:sz="4" w:space="0" w:color="auto"/>
            </w:tcBorders>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494" w:type="dxa"/>
            <w:gridSpan w:val="3"/>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147"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p>
        </w:tc>
      </w:tr>
    </w:tbl>
    <w:p w:rsidR="00E00B61" w:rsidRPr="00F10FD8" w:rsidRDefault="00E00B61" w:rsidP="00E00B61">
      <w:pPr>
        <w:autoSpaceDE w:val="0"/>
        <w:autoSpaceDN w:val="0"/>
        <w:adjustRightInd w:val="0"/>
        <w:spacing w:after="0" w:line="240" w:lineRule="auto"/>
        <w:jc w:val="both"/>
        <w:rPr>
          <w:rFonts w:ascii="PT Astra Serif" w:hAnsi="PT Astra Serif"/>
          <w:sz w:val="28"/>
          <w:szCs w:val="28"/>
          <w:highlight w:val="yellow"/>
        </w:rPr>
      </w:pP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услуги» составила </w:t>
      </w:r>
      <w:r w:rsidRPr="00F10FD8">
        <w:rPr>
          <w:rFonts w:ascii="PT Astra Serif" w:hAnsi="PT Astra Serif"/>
          <w:b/>
          <w:sz w:val="28"/>
          <w:szCs w:val="28"/>
        </w:rPr>
        <w:t>100%</w:t>
      </w:r>
      <w:r w:rsidRPr="00F10FD8">
        <w:rPr>
          <w:rFonts w:ascii="PT Astra Serif" w:hAnsi="PT Astra Serif"/>
          <w:sz w:val="28"/>
          <w:szCs w:val="28"/>
        </w:rPr>
        <w:t xml:space="preserve"> при плановом значении показателя «Количество </w:t>
      </w:r>
      <w:proofErr w:type="spellStart"/>
      <w:proofErr w:type="gramStart"/>
      <w:r w:rsidRPr="00F10FD8">
        <w:rPr>
          <w:rFonts w:ascii="PT Astra Serif" w:hAnsi="PT Astra Serif"/>
          <w:sz w:val="28"/>
          <w:szCs w:val="28"/>
        </w:rPr>
        <w:t>чело</w:t>
      </w:r>
      <w:r w:rsidR="00AF2A19" w:rsidRPr="00F10FD8">
        <w:rPr>
          <w:rFonts w:ascii="PT Astra Serif" w:hAnsi="PT Astra Serif"/>
          <w:sz w:val="28"/>
          <w:szCs w:val="28"/>
        </w:rPr>
        <w:t>веко</w:t>
      </w:r>
      <w:proofErr w:type="spellEnd"/>
      <w:r w:rsidR="00AF2A19" w:rsidRPr="00F10FD8">
        <w:rPr>
          <w:rFonts w:ascii="PT Astra Serif" w:hAnsi="PT Astra Serif"/>
          <w:sz w:val="28"/>
          <w:szCs w:val="28"/>
        </w:rPr>
        <w:t xml:space="preserve"> – часов</w:t>
      </w:r>
      <w:proofErr w:type="gramEnd"/>
      <w:r w:rsidR="00AF2A19" w:rsidRPr="00F10FD8">
        <w:rPr>
          <w:rFonts w:ascii="PT Astra Serif" w:hAnsi="PT Astra Serif"/>
          <w:sz w:val="28"/>
          <w:szCs w:val="28"/>
        </w:rPr>
        <w:t>» 466,0</w:t>
      </w:r>
      <w:r w:rsidRPr="00F10FD8">
        <w:rPr>
          <w:rFonts w:ascii="PT Astra Serif" w:hAnsi="PT Astra Serif"/>
          <w:sz w:val="28"/>
          <w:szCs w:val="28"/>
        </w:rPr>
        <w:t xml:space="preserve"> человеко-часов, фактич</w:t>
      </w:r>
      <w:r w:rsidR="00AF2A19" w:rsidRPr="00F10FD8">
        <w:rPr>
          <w:rFonts w:ascii="PT Astra Serif" w:hAnsi="PT Astra Serif"/>
          <w:sz w:val="28"/>
          <w:szCs w:val="28"/>
        </w:rPr>
        <w:t>еское значение составило 466,0</w:t>
      </w:r>
      <w:r w:rsidRPr="00F10FD8">
        <w:rPr>
          <w:rFonts w:ascii="PT Astra Serif" w:hAnsi="PT Astra Serif"/>
          <w:sz w:val="28"/>
          <w:szCs w:val="28"/>
        </w:rPr>
        <w:t xml:space="preserve"> человеко-часов. Муниципальное задание по данному критерию выполнено в полном объеме: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147"/>
        <w:gridCol w:w="1368"/>
        <w:gridCol w:w="1758"/>
        <w:gridCol w:w="2347"/>
      </w:tblGrid>
      <w:tr w:rsidR="00E00B61" w:rsidRPr="00F10FD8" w:rsidTr="00D97520">
        <w:tc>
          <w:tcPr>
            <w:tcW w:w="415"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166"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369"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760"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355"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E00B61" w:rsidRPr="00F10FD8" w:rsidTr="00D97520">
        <w:tc>
          <w:tcPr>
            <w:tcW w:w="415"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166"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Дополнительная общеразвивающая программа, (очная с применением дистанционных технологий),</w:t>
            </w:r>
          </w:p>
          <w:p w:rsidR="00E00B61" w:rsidRPr="00F10FD8" w:rsidRDefault="00E00B61"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E00B61" w:rsidRPr="00F10FD8" w:rsidRDefault="00AF2A19"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466</w:t>
            </w:r>
            <w:r w:rsidR="00E00B61" w:rsidRPr="00F10FD8">
              <w:rPr>
                <w:rFonts w:ascii="PT Astra Serif" w:eastAsia="Times New Roman" w:hAnsi="PT Astra Serif"/>
                <w:sz w:val="24"/>
                <w:szCs w:val="24"/>
              </w:rPr>
              <w:t>,0</w:t>
            </w:r>
          </w:p>
        </w:tc>
        <w:tc>
          <w:tcPr>
            <w:tcW w:w="1760" w:type="dxa"/>
            <w:tcBorders>
              <w:top w:val="single" w:sz="4" w:space="0" w:color="auto"/>
              <w:left w:val="single" w:sz="4" w:space="0" w:color="auto"/>
              <w:bottom w:val="single" w:sz="4" w:space="0" w:color="auto"/>
              <w:right w:val="single" w:sz="4" w:space="0" w:color="auto"/>
            </w:tcBorders>
            <w:hideMark/>
          </w:tcPr>
          <w:p w:rsidR="00E00B61" w:rsidRPr="00F10FD8" w:rsidRDefault="00AF2A19"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466</w:t>
            </w:r>
            <w:r w:rsidR="00E00B61" w:rsidRPr="00F10FD8">
              <w:rPr>
                <w:rFonts w:ascii="PT Astra Serif" w:eastAsia="Times New Roman" w:hAnsi="PT Astra Serif"/>
                <w:sz w:val="24"/>
                <w:szCs w:val="24"/>
              </w:rPr>
              <w:t>,0</w:t>
            </w:r>
          </w:p>
        </w:tc>
        <w:tc>
          <w:tcPr>
            <w:tcW w:w="2355"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E00B61" w:rsidRPr="00F10FD8" w:rsidTr="00D97520">
        <w:tc>
          <w:tcPr>
            <w:tcW w:w="415" w:type="dxa"/>
            <w:tcBorders>
              <w:top w:val="single" w:sz="4" w:space="0" w:color="auto"/>
              <w:left w:val="single" w:sz="4" w:space="0" w:color="auto"/>
              <w:bottom w:val="single" w:sz="4" w:space="0" w:color="auto"/>
              <w:right w:val="single" w:sz="4" w:space="0" w:color="auto"/>
            </w:tcBorders>
          </w:tcPr>
          <w:p w:rsidR="00E00B61" w:rsidRPr="00F10FD8" w:rsidRDefault="00E00B61"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295" w:type="dxa"/>
            <w:gridSpan w:val="3"/>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355" w:type="dxa"/>
            <w:tcBorders>
              <w:top w:val="single" w:sz="4" w:space="0" w:color="auto"/>
              <w:left w:val="single" w:sz="4" w:space="0" w:color="auto"/>
              <w:bottom w:val="single" w:sz="4" w:space="0" w:color="auto"/>
              <w:right w:val="single" w:sz="4" w:space="0" w:color="auto"/>
            </w:tcBorders>
            <w:hideMark/>
          </w:tcPr>
          <w:p w:rsidR="00E00B61" w:rsidRPr="00F10FD8" w:rsidRDefault="00E00B61"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p>
        </w:tc>
      </w:tr>
    </w:tbl>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p>
    <w:p w:rsidR="00E00B61" w:rsidRPr="00F10FD8" w:rsidRDefault="00E00B61" w:rsidP="00E00B61">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составляет – </w:t>
      </w:r>
      <w:proofErr w:type="spellStart"/>
      <w:r w:rsidR="00CC7869" w:rsidRPr="00F10FD8">
        <w:rPr>
          <w:rFonts w:ascii="PT Astra Serif" w:hAnsi="PT Astra Serif"/>
          <w:b/>
          <w:sz w:val="28"/>
          <w:szCs w:val="28"/>
        </w:rPr>
        <w:t>ОЦитог</w:t>
      </w:r>
      <w:proofErr w:type="spellEnd"/>
      <w:r w:rsidR="00CC7869" w:rsidRPr="00F10FD8">
        <w:rPr>
          <w:rFonts w:ascii="PT Astra Serif" w:hAnsi="PT Astra Serif"/>
          <w:b/>
          <w:sz w:val="28"/>
          <w:szCs w:val="28"/>
        </w:rPr>
        <w:t xml:space="preserve"> = 97,7</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w:t>
      </w:r>
      <w:r w:rsidRPr="00F10FD8">
        <w:rPr>
          <w:rFonts w:ascii="PT Astra Serif" w:hAnsi="PT Astra Serif"/>
          <w:sz w:val="28"/>
          <w:szCs w:val="28"/>
        </w:rPr>
        <w:lastRenderedPageBreak/>
        <w:t>оказание муниципальной услуги «Реализация дополнительных общеразвивающих программ» выполнено в полном объеме.</w:t>
      </w:r>
    </w:p>
    <w:p w:rsidR="00E00B61" w:rsidRPr="00F10FD8" w:rsidRDefault="00E00B61" w:rsidP="00D86DF0">
      <w:pPr>
        <w:autoSpaceDE w:val="0"/>
        <w:autoSpaceDN w:val="0"/>
        <w:adjustRightInd w:val="0"/>
        <w:spacing w:after="0" w:line="240" w:lineRule="auto"/>
        <w:jc w:val="both"/>
        <w:rPr>
          <w:rFonts w:ascii="PT Astra Serif" w:hAnsi="PT Astra Serif"/>
          <w:b/>
          <w:sz w:val="28"/>
          <w:szCs w:val="28"/>
          <w:u w:val="single"/>
        </w:rPr>
      </w:pPr>
    </w:p>
    <w:p w:rsidR="00E00B61" w:rsidRPr="00F10FD8" w:rsidRDefault="00E00B61"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 xml:space="preserve">Муниципальная услуга: </w:t>
      </w:r>
      <w:r w:rsidRPr="00F10FD8">
        <w:rPr>
          <w:rFonts w:ascii="PT Astra Serif" w:hAnsi="PT Astra Serif"/>
          <w:sz w:val="28"/>
          <w:szCs w:val="28"/>
        </w:rPr>
        <w:t>«Реализация дополнительных предпрофессиональных программ в области искусств»</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w:t>
      </w:r>
      <w:proofErr w:type="gramStart"/>
      <w:r w:rsidRPr="00F10FD8">
        <w:rPr>
          <w:rFonts w:ascii="PT Astra Serif" w:eastAsia="Times New Roman" w:hAnsi="PT Astra Serif"/>
          <w:sz w:val="28"/>
          <w:szCs w:val="28"/>
          <w:lang w:eastAsia="ru-RU"/>
        </w:rPr>
        <w:t>ДО</w:t>
      </w:r>
      <w:proofErr w:type="gramEnd"/>
      <w:r w:rsidRPr="00F10FD8">
        <w:rPr>
          <w:rFonts w:ascii="PT Astra Serif" w:eastAsia="Times New Roman" w:hAnsi="PT Astra Serif"/>
          <w:sz w:val="28"/>
          <w:szCs w:val="28"/>
          <w:lang w:eastAsia="ru-RU"/>
        </w:rPr>
        <w:t xml:space="preserve"> «</w:t>
      </w:r>
      <w:proofErr w:type="gramStart"/>
      <w:r w:rsidRPr="00F10FD8">
        <w:rPr>
          <w:rFonts w:ascii="PT Astra Serif" w:eastAsia="Times New Roman" w:hAnsi="PT Astra Serif"/>
          <w:sz w:val="28"/>
          <w:szCs w:val="28"/>
          <w:lang w:eastAsia="ru-RU"/>
        </w:rPr>
        <w:t>Детская</w:t>
      </w:r>
      <w:proofErr w:type="gramEnd"/>
      <w:r w:rsidRPr="00F10FD8">
        <w:rPr>
          <w:rFonts w:ascii="PT Astra Serif" w:eastAsia="Times New Roman" w:hAnsi="PT Astra Serif"/>
          <w:sz w:val="28"/>
          <w:szCs w:val="28"/>
          <w:lang w:eastAsia="ru-RU"/>
        </w:rPr>
        <w:t xml:space="preserve"> школа искусств города Югорска».</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6"/>
          <w:szCs w:val="26"/>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493D72" w:rsidRPr="00F10FD8">
        <w:rPr>
          <w:rFonts w:ascii="PT Astra Serif" w:hAnsi="PT Astra Serif"/>
          <w:sz w:val="28"/>
          <w:szCs w:val="28"/>
        </w:rPr>
        <w:t>121 580 174,64</w:t>
      </w:r>
      <w:r w:rsidRPr="00F10FD8">
        <w:rPr>
          <w:rFonts w:ascii="PT Astra Serif" w:hAnsi="PT Astra Serif"/>
          <w:sz w:val="28"/>
          <w:szCs w:val="28"/>
        </w:rPr>
        <w:t xml:space="preserve"> рублей при плановом объеме – </w:t>
      </w:r>
      <w:r w:rsidR="00493D72" w:rsidRPr="00F10FD8">
        <w:rPr>
          <w:rFonts w:ascii="PT Astra Serif" w:hAnsi="PT Astra Serif"/>
          <w:sz w:val="28"/>
          <w:szCs w:val="28"/>
        </w:rPr>
        <w:t>123 520 202,45</w:t>
      </w:r>
      <w:r w:rsidRPr="00F10FD8">
        <w:rPr>
          <w:rFonts w:ascii="PT Astra Serif" w:hAnsi="PT Astra Serif"/>
          <w:sz w:val="28"/>
          <w:szCs w:val="28"/>
        </w:rPr>
        <w:t xml:space="preserve"> рублей.</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493D72" w:rsidRPr="00F10FD8">
        <w:rPr>
          <w:rFonts w:ascii="PT Astra Serif" w:hAnsi="PT Astra Serif"/>
          <w:b/>
          <w:sz w:val="28"/>
          <w:szCs w:val="28"/>
        </w:rPr>
        <w:t>98</w:t>
      </w:r>
      <w:r w:rsidRPr="00F10FD8">
        <w:rPr>
          <w:rFonts w:ascii="PT Astra Serif" w:hAnsi="PT Astra Serif"/>
          <w:b/>
          <w:sz w:val="28"/>
          <w:szCs w:val="28"/>
        </w:rPr>
        <w:t>,</w:t>
      </w:r>
      <w:r w:rsidR="00493D72" w:rsidRPr="00F10FD8">
        <w:rPr>
          <w:rFonts w:ascii="PT Astra Serif" w:hAnsi="PT Astra Serif"/>
          <w:b/>
          <w:sz w:val="28"/>
          <w:szCs w:val="28"/>
        </w:rPr>
        <w:t>4</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493D7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услуги» составила </w:t>
      </w:r>
      <w:r w:rsidR="005A14CA" w:rsidRPr="00F10FD8">
        <w:rPr>
          <w:rFonts w:ascii="PT Astra Serif" w:hAnsi="PT Astra Serif"/>
          <w:b/>
          <w:sz w:val="28"/>
          <w:szCs w:val="28"/>
        </w:rPr>
        <w:t>111,7</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487"/>
        <w:gridCol w:w="1257"/>
        <w:gridCol w:w="1616"/>
        <w:gridCol w:w="2260"/>
      </w:tblGrid>
      <w:tr w:rsidR="00D86DF0" w:rsidRPr="00F10FD8" w:rsidTr="00D97520">
        <w:trPr>
          <w:trHeight w:val="828"/>
        </w:trPr>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5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1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26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осваивающих дополнительные предпрофессиональные  общеобразовательные программы, процент</w:t>
            </w:r>
          </w:p>
        </w:tc>
        <w:tc>
          <w:tcPr>
            <w:tcW w:w="125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 95</w:t>
            </w:r>
          </w:p>
        </w:tc>
        <w:tc>
          <w:tcPr>
            <w:tcW w:w="161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98,6</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7F608B"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104,2</w:t>
            </w:r>
            <w:r w:rsidR="00D86DF0" w:rsidRPr="00F10FD8">
              <w:rPr>
                <w:rFonts w:ascii="PT Astra Serif" w:eastAsia="Times New Roman" w:hAnsi="PT Astra Serif"/>
                <w:sz w:val="24"/>
                <w:szCs w:val="24"/>
              </w:rPr>
              <w:t>%</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ставших победителями и призерами всероссийских и международных мероприятий, процент</w:t>
            </w:r>
          </w:p>
        </w:tc>
        <w:tc>
          <w:tcPr>
            <w:tcW w:w="125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w:t>
            </w:r>
          </w:p>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20</w:t>
            </w:r>
          </w:p>
        </w:tc>
        <w:tc>
          <w:tcPr>
            <w:tcW w:w="161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26,3</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131,5</w:t>
            </w:r>
            <w:r w:rsidR="00D86DF0" w:rsidRPr="00F10FD8">
              <w:rPr>
                <w:rFonts w:ascii="PT Astra Serif" w:eastAsia="Times New Roman" w:hAnsi="PT Astra Serif"/>
                <w:sz w:val="24"/>
                <w:szCs w:val="24"/>
              </w:rPr>
              <w:t>%</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Уровень удовлетворенности условиями и качеством предоставляемой услуги, процент</w:t>
            </w:r>
          </w:p>
        </w:tc>
        <w:tc>
          <w:tcPr>
            <w:tcW w:w="125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w:t>
            </w:r>
          </w:p>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80</w:t>
            </w:r>
          </w:p>
        </w:tc>
        <w:tc>
          <w:tcPr>
            <w:tcW w:w="161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98,2</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122,8</w:t>
            </w:r>
            <w:r w:rsidR="00D86DF0" w:rsidRPr="00F10FD8">
              <w:rPr>
                <w:rFonts w:ascii="PT Astra Serif" w:eastAsia="Times New Roman" w:hAnsi="PT Astra Serif"/>
                <w:sz w:val="24"/>
                <w:szCs w:val="24"/>
              </w:rPr>
              <w:t>%</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Своевременное устранение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процент</w:t>
            </w:r>
          </w:p>
        </w:tc>
        <w:tc>
          <w:tcPr>
            <w:tcW w:w="125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61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50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на качество оказания муниципальной услуги, единиц</w:t>
            </w:r>
          </w:p>
        </w:tc>
        <w:tc>
          <w:tcPr>
            <w:tcW w:w="125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61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18"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380"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267"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111,7</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roofErr w:type="gramStart"/>
      <w:r w:rsidRPr="00F10FD8">
        <w:rPr>
          <w:rFonts w:ascii="PT Astra Serif" w:hAnsi="PT Astra Serif"/>
          <w:sz w:val="28"/>
          <w:szCs w:val="28"/>
        </w:rPr>
        <w:t>* среднее значение по отделениям: музыкальный фольклор, декоративно-прикладное творчество, хоровое пение, народные инструменты, духовые и ударные инструменты, струнные инструменты, фортепиано, живопись, дизайн, инструменты эстрадного оркестра.</w:t>
      </w:r>
      <w:proofErr w:type="gramEnd"/>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lastRenderedPageBreak/>
        <w:t xml:space="preserve">К3 </w:t>
      </w:r>
      <w:r w:rsidRPr="00F10FD8">
        <w:rPr>
          <w:rFonts w:ascii="PT Astra Serif" w:hAnsi="PT Astra Serif"/>
          <w:sz w:val="28"/>
          <w:szCs w:val="28"/>
        </w:rPr>
        <w:t xml:space="preserve">– оценка по критерию «Объемы оказания муниципальной услуги» составила </w:t>
      </w:r>
      <w:r w:rsidR="0064141D" w:rsidRPr="00F10FD8">
        <w:rPr>
          <w:rFonts w:ascii="PT Astra Serif" w:hAnsi="PT Astra Serif"/>
          <w:b/>
          <w:sz w:val="28"/>
          <w:szCs w:val="28"/>
        </w:rPr>
        <w:t>98,6</w:t>
      </w:r>
      <w:r w:rsidRPr="00F10FD8">
        <w:rPr>
          <w:rFonts w:ascii="PT Astra Serif" w:hAnsi="PT Astra Serif"/>
          <w:b/>
          <w:sz w:val="28"/>
          <w:szCs w:val="28"/>
        </w:rPr>
        <w:t>%</w:t>
      </w:r>
      <w:r w:rsidRPr="00F10FD8">
        <w:rPr>
          <w:rFonts w:ascii="PT Astra Serif" w:hAnsi="PT Astra Serif"/>
          <w:sz w:val="28"/>
          <w:szCs w:val="28"/>
        </w:rPr>
        <w:t xml:space="preserve"> при плановом значении показателя объема «Коли</w:t>
      </w:r>
      <w:r w:rsidR="00F24540" w:rsidRPr="00F10FD8">
        <w:rPr>
          <w:rFonts w:ascii="PT Astra Serif" w:hAnsi="PT Astra Serif"/>
          <w:sz w:val="28"/>
          <w:szCs w:val="28"/>
        </w:rPr>
        <w:t>чество человеко-часов» 214 282,3</w:t>
      </w:r>
      <w:r w:rsidRPr="00F10FD8">
        <w:rPr>
          <w:rFonts w:ascii="PT Astra Serif" w:hAnsi="PT Astra Serif"/>
          <w:sz w:val="28"/>
          <w:szCs w:val="28"/>
        </w:rPr>
        <w:t xml:space="preserve"> человеко-часов, фактическо</w:t>
      </w:r>
      <w:r w:rsidR="00F24540" w:rsidRPr="00F10FD8">
        <w:rPr>
          <w:rFonts w:ascii="PT Astra Serif" w:hAnsi="PT Astra Serif"/>
          <w:sz w:val="28"/>
          <w:szCs w:val="28"/>
        </w:rPr>
        <w:t>е значение составляет 211</w:t>
      </w:r>
      <w:r w:rsidR="0064141D" w:rsidRPr="00F10FD8">
        <w:rPr>
          <w:rFonts w:ascii="PT Astra Serif" w:hAnsi="PT Astra Serif"/>
          <w:sz w:val="28"/>
          <w:szCs w:val="28"/>
        </w:rPr>
        <w:t> 267,9</w:t>
      </w:r>
      <w:r w:rsidRPr="00F10FD8">
        <w:rPr>
          <w:rFonts w:ascii="PT Astra Serif" w:hAnsi="PT Astra Serif"/>
          <w:sz w:val="28"/>
          <w:szCs w:val="28"/>
        </w:rPr>
        <w:t xml:space="preserve"> человеко-часов.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139"/>
        <w:gridCol w:w="1367"/>
        <w:gridCol w:w="1758"/>
        <w:gridCol w:w="2345"/>
      </w:tblGrid>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Музыкальный фольклор</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5240,0</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5240,0</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Декоративно-прикладное творчество,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20550,0</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19978,35</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97%</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Хоровое пение,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17076,8</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16712,1</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6414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97</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Народные инструменты,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15226,9</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15176,5</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Духовые и ударные инструменты,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16952,3</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16884,5</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6414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6</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Струнные инструменты,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12487,2</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12362,3</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7</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Фортепиано,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18670,4</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18539,7</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6414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8</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Живопись,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81115,7</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79545,2</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98</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9</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Дизайн,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 xml:space="preserve">  22283,0</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22149,3</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64141D"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10</w:t>
            </w: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Инструменты эстрадного оркестра</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2100</w:t>
            </w:r>
            <w:r w:rsidR="00D86DF0" w:rsidRPr="00F10FD8">
              <w:rPr>
                <w:rFonts w:ascii="PT Astra Serif" w:eastAsia="Times New Roman" w:hAnsi="PT Astra Serif"/>
                <w:sz w:val="24"/>
                <w:szCs w:val="24"/>
              </w:rPr>
              <w:t>,0</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2100</w:t>
            </w:r>
            <w:r w:rsidR="00D86DF0" w:rsidRPr="00F10FD8">
              <w:rPr>
                <w:rFonts w:ascii="PT Astra Serif" w:eastAsia="Times New Roman" w:hAnsi="PT Astra Serif"/>
                <w:sz w:val="24"/>
                <w:szCs w:val="24"/>
              </w:rPr>
              <w:t>,0</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11</w:t>
            </w:r>
          </w:p>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p>
        </w:tc>
        <w:tc>
          <w:tcPr>
            <w:tcW w:w="416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Живопись, количество человеко-часов</w:t>
            </w:r>
          </w:p>
        </w:tc>
        <w:tc>
          <w:tcPr>
            <w:tcW w:w="1369"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2580</w:t>
            </w:r>
            <w:r w:rsidR="00D86DF0" w:rsidRPr="00F10FD8">
              <w:rPr>
                <w:rFonts w:ascii="PT Astra Serif" w:eastAsia="Times New Roman" w:hAnsi="PT Astra Serif"/>
                <w:sz w:val="24"/>
                <w:szCs w:val="24"/>
              </w:rPr>
              <w:t>,0</w:t>
            </w:r>
          </w:p>
        </w:tc>
        <w:tc>
          <w:tcPr>
            <w:tcW w:w="1760" w:type="dxa"/>
            <w:tcBorders>
              <w:top w:val="single" w:sz="4" w:space="0" w:color="auto"/>
              <w:left w:val="single" w:sz="4" w:space="0" w:color="auto"/>
              <w:bottom w:val="single" w:sz="4" w:space="0" w:color="auto"/>
              <w:right w:val="single" w:sz="4" w:space="0" w:color="auto"/>
            </w:tcBorders>
            <w:hideMark/>
          </w:tcPr>
          <w:p w:rsidR="00D86DF0" w:rsidRPr="00F10FD8" w:rsidRDefault="005A14CA"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2580</w:t>
            </w:r>
            <w:r w:rsidR="00D86DF0" w:rsidRPr="00F10FD8">
              <w:rPr>
                <w:rFonts w:ascii="PT Astra Serif" w:eastAsia="Times New Roman" w:hAnsi="PT Astra Serif"/>
                <w:sz w:val="24"/>
                <w:szCs w:val="24"/>
              </w:rPr>
              <w:t>,0</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16"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29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355"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98,6</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составляет – </w:t>
      </w:r>
      <w:proofErr w:type="spellStart"/>
      <w:r w:rsidR="00CC7869" w:rsidRPr="00F10FD8">
        <w:rPr>
          <w:rFonts w:ascii="PT Astra Serif" w:hAnsi="PT Astra Serif"/>
          <w:b/>
          <w:sz w:val="28"/>
          <w:szCs w:val="28"/>
        </w:rPr>
        <w:t>ОЦитог</w:t>
      </w:r>
      <w:proofErr w:type="spellEnd"/>
      <w:r w:rsidR="00CC7869" w:rsidRPr="00F10FD8">
        <w:rPr>
          <w:rFonts w:ascii="PT Astra Serif" w:hAnsi="PT Astra Serif"/>
          <w:b/>
          <w:sz w:val="28"/>
          <w:szCs w:val="28"/>
        </w:rPr>
        <w:t xml:space="preserve"> = 102,9</w:t>
      </w:r>
      <w:r w:rsidRPr="00F10FD8">
        <w:rPr>
          <w:rFonts w:ascii="PT Astra Serif" w:hAnsi="PT Astra Serif"/>
          <w:b/>
          <w:sz w:val="28"/>
          <w:szCs w:val="28"/>
        </w:rPr>
        <w:t>%</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оказание муниципальной услуги «Реализация дополнительных предпрофессиональных программ в области искусства» выполнено в полном объеме.</w:t>
      </w:r>
    </w:p>
    <w:p w:rsidR="00D86DF0" w:rsidRPr="00F10FD8" w:rsidRDefault="00D86DF0" w:rsidP="00D86DF0">
      <w:pPr>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Муниципальная услуга:</w:t>
      </w:r>
      <w:r w:rsidRPr="00F10FD8">
        <w:rPr>
          <w:rFonts w:ascii="PT Astra Serif" w:hAnsi="PT Astra Serif"/>
          <w:sz w:val="28"/>
          <w:szCs w:val="28"/>
        </w:rPr>
        <w:t xml:space="preserve"> «Реализация дополнительных общеразвивающих программ»</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w:t>
      </w:r>
      <w:proofErr w:type="gramStart"/>
      <w:r w:rsidRPr="00F10FD8">
        <w:rPr>
          <w:rFonts w:ascii="PT Astra Serif" w:eastAsia="Times New Roman" w:hAnsi="PT Astra Serif"/>
          <w:sz w:val="28"/>
          <w:szCs w:val="28"/>
          <w:lang w:eastAsia="ru-RU"/>
        </w:rPr>
        <w:t>ДО</w:t>
      </w:r>
      <w:proofErr w:type="gramEnd"/>
      <w:r w:rsidRPr="00F10FD8">
        <w:rPr>
          <w:rFonts w:ascii="PT Astra Serif" w:eastAsia="Times New Roman" w:hAnsi="PT Astra Serif"/>
          <w:sz w:val="28"/>
          <w:szCs w:val="28"/>
          <w:lang w:eastAsia="ru-RU"/>
        </w:rPr>
        <w:t xml:space="preserve"> «</w:t>
      </w:r>
      <w:proofErr w:type="gramStart"/>
      <w:r w:rsidRPr="00F10FD8">
        <w:rPr>
          <w:rFonts w:ascii="PT Astra Serif" w:eastAsia="Times New Roman" w:hAnsi="PT Astra Serif"/>
          <w:sz w:val="28"/>
          <w:szCs w:val="28"/>
          <w:lang w:eastAsia="ru-RU"/>
        </w:rPr>
        <w:t>Детская</w:t>
      </w:r>
      <w:proofErr w:type="gramEnd"/>
      <w:r w:rsidRPr="00F10FD8">
        <w:rPr>
          <w:rFonts w:ascii="PT Astra Serif" w:eastAsia="Times New Roman" w:hAnsi="PT Astra Serif"/>
          <w:sz w:val="28"/>
          <w:szCs w:val="28"/>
          <w:lang w:eastAsia="ru-RU"/>
        </w:rPr>
        <w:t xml:space="preserve"> школа искусств города Югорска».</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b/>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3177AC" w:rsidRPr="00F10FD8">
        <w:rPr>
          <w:rFonts w:ascii="PT Astra Serif" w:hAnsi="PT Astra Serif"/>
          <w:sz w:val="28"/>
          <w:szCs w:val="28"/>
        </w:rPr>
        <w:t>9 919 850,83</w:t>
      </w:r>
      <w:r w:rsidRPr="00F10FD8">
        <w:rPr>
          <w:rFonts w:ascii="PT Astra Serif" w:hAnsi="PT Astra Serif"/>
          <w:sz w:val="28"/>
          <w:szCs w:val="28"/>
        </w:rPr>
        <w:t xml:space="preserve"> рублей при плановом объеме – </w:t>
      </w:r>
      <w:r w:rsidR="003177AC" w:rsidRPr="00F10FD8">
        <w:rPr>
          <w:rFonts w:ascii="PT Astra Serif" w:hAnsi="PT Astra Serif"/>
          <w:sz w:val="28"/>
          <w:szCs w:val="28"/>
        </w:rPr>
        <w:t>10 053 868,55</w:t>
      </w:r>
      <w:r w:rsidRPr="00F10FD8">
        <w:rPr>
          <w:rFonts w:ascii="PT Astra Serif" w:hAnsi="PT Astra Serif"/>
          <w:sz w:val="28"/>
          <w:szCs w:val="28"/>
        </w:rPr>
        <w:t xml:space="preserve"> рублей.  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w:t>
      </w:r>
      <w:r w:rsidR="00493D72" w:rsidRPr="00F10FD8">
        <w:rPr>
          <w:rFonts w:ascii="PT Astra Serif" w:hAnsi="PT Astra Serif"/>
          <w:b/>
          <w:sz w:val="28"/>
          <w:szCs w:val="28"/>
        </w:rPr>
        <w:t>9</w:t>
      </w:r>
      <w:r w:rsidR="003177AC" w:rsidRPr="00F10FD8">
        <w:rPr>
          <w:rFonts w:ascii="PT Astra Serif" w:hAnsi="PT Astra Serif"/>
          <w:b/>
          <w:sz w:val="28"/>
          <w:szCs w:val="28"/>
        </w:rPr>
        <w:t>8</w:t>
      </w:r>
      <w:r w:rsidR="00493D72" w:rsidRPr="00F10FD8">
        <w:rPr>
          <w:rFonts w:ascii="PT Astra Serif" w:hAnsi="PT Astra Serif"/>
          <w:b/>
          <w:sz w:val="28"/>
          <w:szCs w:val="28"/>
        </w:rPr>
        <w:t>,7</w:t>
      </w:r>
      <w:r w:rsidRPr="00F10FD8">
        <w:rPr>
          <w:rFonts w:ascii="PT Astra Serif" w:hAnsi="PT Astra Serif"/>
          <w:sz w:val="28"/>
          <w:szCs w:val="28"/>
        </w:rPr>
        <w:t xml:space="preserve">%. Муниципальное задание по данному критерию </w:t>
      </w:r>
      <w:r w:rsidR="00493D72"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lastRenderedPageBreak/>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услуги» составила </w:t>
      </w:r>
      <w:r w:rsidRPr="00F10FD8">
        <w:rPr>
          <w:rFonts w:ascii="PT Astra Serif" w:hAnsi="PT Astra Serif"/>
          <w:b/>
          <w:sz w:val="28"/>
          <w:szCs w:val="28"/>
        </w:rPr>
        <w:t>100 %</w:t>
      </w:r>
      <w:r w:rsidRPr="00F10FD8">
        <w:rPr>
          <w:rFonts w:ascii="PT Astra Serif" w:hAnsi="PT Astra Serif"/>
          <w:sz w:val="28"/>
          <w:szCs w:val="28"/>
        </w:rPr>
        <w:t>.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627"/>
        <w:gridCol w:w="1229"/>
        <w:gridCol w:w="1621"/>
        <w:gridCol w:w="2143"/>
      </w:tblGrid>
      <w:tr w:rsidR="00D86DF0" w:rsidRPr="00F10FD8" w:rsidTr="00D97520">
        <w:trPr>
          <w:trHeight w:val="828"/>
        </w:trPr>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2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осваивающих дополнительные общеразвивающие программы,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 95</w:t>
            </w:r>
          </w:p>
        </w:tc>
        <w:tc>
          <w:tcPr>
            <w:tcW w:w="162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21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ставших победителями и призерами всероссийских и международных мероприятий,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w:t>
            </w:r>
          </w:p>
        </w:tc>
        <w:tc>
          <w:tcPr>
            <w:tcW w:w="162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w:t>
            </w:r>
          </w:p>
        </w:tc>
        <w:tc>
          <w:tcPr>
            <w:tcW w:w="21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Уровень удовлетворенности условиями и качеством предоставляемой услуги,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не менее 80</w:t>
            </w:r>
          </w:p>
        </w:tc>
        <w:tc>
          <w:tcPr>
            <w:tcW w:w="162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80</w:t>
            </w:r>
          </w:p>
        </w:tc>
        <w:tc>
          <w:tcPr>
            <w:tcW w:w="21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Своевременное устранение образовательным учреждением нарушений, выявленных в результате проверок органами исполнительной власти субъектов Российской Федерации, осуществляющими функции по контролю и надзору в сфере образования;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62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21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64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на качество оказания муниципальной услуги, единиц</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622"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2147"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4"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49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2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услуги» составила </w:t>
      </w:r>
      <w:r w:rsidRPr="00F10FD8">
        <w:rPr>
          <w:rFonts w:ascii="PT Astra Serif" w:hAnsi="PT Astra Serif"/>
          <w:b/>
          <w:sz w:val="28"/>
          <w:szCs w:val="28"/>
        </w:rPr>
        <w:t>100%</w:t>
      </w:r>
      <w:r w:rsidRPr="00F10FD8">
        <w:rPr>
          <w:rFonts w:ascii="PT Astra Serif" w:hAnsi="PT Astra Serif"/>
          <w:sz w:val="28"/>
          <w:szCs w:val="28"/>
        </w:rPr>
        <w:t xml:space="preserve"> при плановом значении показателя «Количество </w:t>
      </w:r>
      <w:proofErr w:type="spellStart"/>
      <w:proofErr w:type="gramStart"/>
      <w:r w:rsidRPr="00F10FD8">
        <w:rPr>
          <w:rFonts w:ascii="PT Astra Serif" w:hAnsi="PT Astra Serif"/>
          <w:sz w:val="28"/>
          <w:szCs w:val="28"/>
        </w:rPr>
        <w:t>чело</w:t>
      </w:r>
      <w:r w:rsidR="00377E80" w:rsidRPr="00F10FD8">
        <w:rPr>
          <w:rFonts w:ascii="PT Astra Serif" w:hAnsi="PT Astra Serif"/>
          <w:sz w:val="28"/>
          <w:szCs w:val="28"/>
        </w:rPr>
        <w:t>веко</w:t>
      </w:r>
      <w:proofErr w:type="spellEnd"/>
      <w:r w:rsidR="00377E80" w:rsidRPr="00F10FD8">
        <w:rPr>
          <w:rFonts w:ascii="PT Astra Serif" w:hAnsi="PT Astra Serif"/>
          <w:sz w:val="28"/>
          <w:szCs w:val="28"/>
        </w:rPr>
        <w:t xml:space="preserve"> – часов</w:t>
      </w:r>
      <w:proofErr w:type="gramEnd"/>
      <w:r w:rsidR="00377E80" w:rsidRPr="00F10FD8">
        <w:rPr>
          <w:rFonts w:ascii="PT Astra Serif" w:hAnsi="PT Astra Serif"/>
          <w:sz w:val="28"/>
          <w:szCs w:val="28"/>
        </w:rPr>
        <w:t>» 39842,4</w:t>
      </w:r>
      <w:r w:rsidRPr="00F10FD8">
        <w:rPr>
          <w:rFonts w:ascii="PT Astra Serif" w:hAnsi="PT Astra Serif"/>
          <w:sz w:val="28"/>
          <w:szCs w:val="28"/>
        </w:rPr>
        <w:t xml:space="preserve"> человеко-часов, фактич</w:t>
      </w:r>
      <w:r w:rsidR="00377E80" w:rsidRPr="00F10FD8">
        <w:rPr>
          <w:rFonts w:ascii="PT Astra Serif" w:hAnsi="PT Astra Serif"/>
          <w:sz w:val="28"/>
          <w:szCs w:val="28"/>
        </w:rPr>
        <w:t>еское значение составило 39842,4</w:t>
      </w:r>
      <w:r w:rsidRPr="00F10FD8">
        <w:rPr>
          <w:rFonts w:ascii="PT Astra Serif" w:hAnsi="PT Astra Serif"/>
          <w:sz w:val="28"/>
          <w:szCs w:val="28"/>
        </w:rPr>
        <w:t xml:space="preserve"> человеко-часов. Муниципальное задание по данному критерию выполнено в полном объеме: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147"/>
        <w:gridCol w:w="1368"/>
        <w:gridCol w:w="1758"/>
        <w:gridCol w:w="2063"/>
      </w:tblGrid>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объема муниципальной услуги, единица измерения</w:t>
            </w:r>
          </w:p>
        </w:tc>
        <w:tc>
          <w:tcPr>
            <w:tcW w:w="136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758"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Дополнительная общеразвивающая программа, (очная с применением дистанционных технологий) художественной направленности,</w:t>
            </w:r>
          </w:p>
          <w:p w:rsidR="00D86DF0" w:rsidRPr="00F10FD8" w:rsidRDefault="00D86DF0"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количество человеко-часов</w:t>
            </w:r>
          </w:p>
        </w:tc>
        <w:tc>
          <w:tcPr>
            <w:tcW w:w="136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5184</w:t>
            </w:r>
          </w:p>
        </w:tc>
        <w:tc>
          <w:tcPr>
            <w:tcW w:w="175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5184</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Адаптированная образовательная общеразвивающая программа (очная с применением дистанционных технологий),</w:t>
            </w:r>
          </w:p>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человеко-часов</w:t>
            </w:r>
          </w:p>
        </w:tc>
        <w:tc>
          <w:tcPr>
            <w:tcW w:w="136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1995</w:t>
            </w:r>
          </w:p>
        </w:tc>
        <w:tc>
          <w:tcPr>
            <w:tcW w:w="175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1995</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Дети за исключением детей с ограниченными возможностями здоровья (ОВЗ) и детей инвалидов (</w:t>
            </w:r>
            <w:proofErr w:type="gramStart"/>
            <w:r w:rsidRPr="00F10FD8">
              <w:rPr>
                <w:rFonts w:ascii="PT Astra Serif" w:eastAsia="Times New Roman" w:hAnsi="PT Astra Serif"/>
                <w:sz w:val="24"/>
                <w:szCs w:val="24"/>
              </w:rPr>
              <w:t>очная</w:t>
            </w:r>
            <w:proofErr w:type="gramEnd"/>
            <w:r w:rsidRPr="00F10FD8">
              <w:rPr>
                <w:rFonts w:ascii="PT Astra Serif" w:eastAsia="Times New Roman" w:hAnsi="PT Astra Serif"/>
                <w:sz w:val="24"/>
                <w:szCs w:val="24"/>
              </w:rPr>
              <w:t xml:space="preserve"> с применением </w:t>
            </w:r>
            <w:r w:rsidRPr="00F10FD8">
              <w:rPr>
                <w:rFonts w:ascii="PT Astra Serif" w:eastAsia="Times New Roman" w:hAnsi="PT Astra Serif"/>
                <w:sz w:val="24"/>
                <w:szCs w:val="24"/>
              </w:rPr>
              <w:lastRenderedPageBreak/>
              <w:t>дистанционных технологий), количество человеко-часов</w:t>
            </w:r>
          </w:p>
        </w:tc>
        <w:tc>
          <w:tcPr>
            <w:tcW w:w="136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27911,4</w:t>
            </w:r>
          </w:p>
        </w:tc>
        <w:tc>
          <w:tcPr>
            <w:tcW w:w="175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27911,4</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lastRenderedPageBreak/>
              <w:t>4</w:t>
            </w:r>
          </w:p>
        </w:tc>
        <w:tc>
          <w:tcPr>
            <w:tcW w:w="41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widowControl w:val="0"/>
              <w:autoSpaceDE w:val="0"/>
              <w:autoSpaceDN w:val="0"/>
              <w:adjustRightInd w:val="0"/>
              <w:spacing w:after="0" w:line="240" w:lineRule="auto"/>
              <w:contextualSpacing/>
              <w:jc w:val="both"/>
              <w:rPr>
                <w:rFonts w:ascii="PT Astra Serif" w:eastAsia="Times New Roman" w:hAnsi="PT Astra Serif"/>
                <w:sz w:val="24"/>
                <w:szCs w:val="24"/>
              </w:rPr>
            </w:pPr>
            <w:r w:rsidRPr="00F10FD8">
              <w:rPr>
                <w:rFonts w:ascii="PT Astra Serif" w:eastAsia="Times New Roman" w:hAnsi="PT Astra Serif"/>
                <w:sz w:val="24"/>
                <w:szCs w:val="24"/>
              </w:rPr>
              <w:t>Дети за исключением детей с ограниченными возможностями здоровья (ОВЗ) и детей инвалидов (очно-заочная), количество человеко-часов</w:t>
            </w:r>
          </w:p>
        </w:tc>
        <w:tc>
          <w:tcPr>
            <w:tcW w:w="136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4752</w:t>
            </w:r>
            <w:r w:rsidR="00D86DF0" w:rsidRPr="00F10FD8">
              <w:rPr>
                <w:rFonts w:ascii="PT Astra Serif" w:eastAsia="Times New Roman" w:hAnsi="PT Astra Serif"/>
                <w:sz w:val="24"/>
                <w:szCs w:val="24"/>
              </w:rPr>
              <w:t>,0</w:t>
            </w:r>
          </w:p>
        </w:tc>
        <w:tc>
          <w:tcPr>
            <w:tcW w:w="1758" w:type="dxa"/>
            <w:tcBorders>
              <w:top w:val="single" w:sz="4" w:space="0" w:color="auto"/>
              <w:left w:val="single" w:sz="4" w:space="0" w:color="auto"/>
              <w:bottom w:val="single" w:sz="4" w:space="0" w:color="auto"/>
              <w:right w:val="single" w:sz="4" w:space="0" w:color="auto"/>
            </w:tcBorders>
            <w:hideMark/>
          </w:tcPr>
          <w:p w:rsidR="00D86DF0" w:rsidRPr="00F10FD8" w:rsidRDefault="00377E8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4752</w:t>
            </w:r>
            <w:r w:rsidR="00D86DF0" w:rsidRPr="00F10FD8">
              <w:rPr>
                <w:rFonts w:ascii="PT Astra Serif" w:eastAsia="Times New Roman" w:hAnsi="PT Astra Serif"/>
                <w:sz w:val="24"/>
                <w:szCs w:val="24"/>
              </w:rPr>
              <w:t>,0</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tcPr>
          <w:p w:rsidR="00D86DF0" w:rsidRPr="00F10FD8" w:rsidRDefault="00D86DF0" w:rsidP="001A6F62">
            <w:pPr>
              <w:widowControl w:val="0"/>
              <w:autoSpaceDE w:val="0"/>
              <w:autoSpaceDN w:val="0"/>
              <w:adjustRightInd w:val="0"/>
              <w:spacing w:after="0" w:line="240" w:lineRule="auto"/>
              <w:rPr>
                <w:rFonts w:ascii="PT Astra Serif" w:eastAsia="Times New Roman" w:hAnsi="PT Astra Serif"/>
                <w:b/>
                <w:sz w:val="24"/>
                <w:szCs w:val="24"/>
              </w:rPr>
            </w:pPr>
          </w:p>
        </w:tc>
        <w:tc>
          <w:tcPr>
            <w:tcW w:w="7273"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К3:</w:t>
            </w:r>
          </w:p>
        </w:tc>
        <w:tc>
          <w:tcPr>
            <w:tcW w:w="206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1A6F62">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составляет – </w:t>
      </w:r>
      <w:proofErr w:type="spellStart"/>
      <w:r w:rsidR="00CC7869" w:rsidRPr="00F10FD8">
        <w:rPr>
          <w:rFonts w:ascii="PT Astra Serif" w:hAnsi="PT Astra Serif"/>
          <w:b/>
          <w:sz w:val="28"/>
          <w:szCs w:val="28"/>
        </w:rPr>
        <w:t>ОЦитог</w:t>
      </w:r>
      <w:proofErr w:type="spellEnd"/>
      <w:r w:rsidR="00CC7869" w:rsidRPr="00F10FD8">
        <w:rPr>
          <w:rFonts w:ascii="PT Astra Serif" w:hAnsi="PT Astra Serif"/>
          <w:b/>
          <w:sz w:val="28"/>
          <w:szCs w:val="28"/>
        </w:rPr>
        <w:t xml:space="preserve"> = 99,6</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оказание муниципальной услуги «Реализация дополнительных общеразвивающих программ»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Муниципальная услуга:</w:t>
      </w:r>
      <w:r w:rsidRPr="00F10FD8">
        <w:rPr>
          <w:rFonts w:ascii="PT Astra Serif" w:hAnsi="PT Astra Serif"/>
          <w:sz w:val="28"/>
          <w:szCs w:val="28"/>
        </w:rPr>
        <w:t xml:space="preserve"> «Организация отдыха детей и молодежи»</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МБУ </w:t>
      </w:r>
      <w:proofErr w:type="gramStart"/>
      <w:r w:rsidRPr="00F10FD8">
        <w:rPr>
          <w:rFonts w:ascii="PT Astra Serif" w:eastAsia="Times New Roman" w:hAnsi="PT Astra Serif"/>
          <w:sz w:val="28"/>
          <w:szCs w:val="28"/>
          <w:lang w:eastAsia="ru-RU"/>
        </w:rPr>
        <w:t>ДО</w:t>
      </w:r>
      <w:proofErr w:type="gramEnd"/>
      <w:r w:rsidRPr="00F10FD8">
        <w:rPr>
          <w:rFonts w:ascii="PT Astra Serif" w:eastAsia="Times New Roman" w:hAnsi="PT Astra Serif"/>
          <w:sz w:val="28"/>
          <w:szCs w:val="28"/>
          <w:lang w:eastAsia="ru-RU"/>
        </w:rPr>
        <w:t xml:space="preserve"> «</w:t>
      </w:r>
      <w:proofErr w:type="gramStart"/>
      <w:r w:rsidRPr="00F10FD8">
        <w:rPr>
          <w:rFonts w:ascii="PT Astra Serif" w:eastAsia="Times New Roman" w:hAnsi="PT Astra Serif"/>
          <w:sz w:val="28"/>
          <w:szCs w:val="28"/>
          <w:lang w:eastAsia="ru-RU"/>
        </w:rPr>
        <w:t>Детская</w:t>
      </w:r>
      <w:proofErr w:type="gramEnd"/>
      <w:r w:rsidRPr="00F10FD8">
        <w:rPr>
          <w:rFonts w:ascii="PT Astra Serif" w:eastAsia="Times New Roman" w:hAnsi="PT Astra Serif"/>
          <w:sz w:val="28"/>
          <w:szCs w:val="28"/>
          <w:lang w:eastAsia="ru-RU"/>
        </w:rPr>
        <w:t xml:space="preserve"> школа искусств города Югорска».</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cs="Courier New"/>
          <w:sz w:val="28"/>
          <w:szCs w:val="28"/>
          <w:lang w:eastAsia="ru-RU"/>
        </w:rPr>
      </w:pPr>
      <w:r w:rsidRPr="00F10FD8">
        <w:rPr>
          <w:rFonts w:ascii="PT Astra Serif" w:eastAsia="Times New Roman" w:hAnsi="PT Astra Serif" w:cs="Courier New"/>
          <w:sz w:val="28"/>
          <w:szCs w:val="28"/>
          <w:lang w:eastAsia="ru-RU"/>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2832D2" w:rsidRPr="00F10FD8">
        <w:rPr>
          <w:rFonts w:ascii="PT Astra Serif" w:hAnsi="PT Astra Serif"/>
          <w:sz w:val="28"/>
          <w:szCs w:val="28"/>
        </w:rPr>
        <w:t>1 681 470,00</w:t>
      </w:r>
      <w:r w:rsidRPr="00F10FD8">
        <w:rPr>
          <w:rFonts w:ascii="PT Astra Serif" w:hAnsi="PT Astra Serif"/>
          <w:sz w:val="28"/>
          <w:szCs w:val="28"/>
        </w:rPr>
        <w:t xml:space="preserve">  рублей при плановом объеме – </w:t>
      </w:r>
      <w:r w:rsidR="002832D2" w:rsidRPr="00F10FD8">
        <w:rPr>
          <w:rFonts w:ascii="PT Astra Serif" w:hAnsi="PT Astra Serif"/>
          <w:sz w:val="28"/>
          <w:szCs w:val="28"/>
        </w:rPr>
        <w:t>1 681 470,00</w:t>
      </w:r>
      <w:r w:rsidRPr="00F10FD8">
        <w:rPr>
          <w:rFonts w:ascii="PT Astra Serif" w:hAnsi="PT Astra Serif"/>
          <w:sz w:val="28"/>
          <w:szCs w:val="28"/>
        </w:rPr>
        <w:t xml:space="preserve"> рублей. </w:t>
      </w: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100,0%.</w:t>
      </w:r>
      <w:r w:rsidRPr="00F10FD8">
        <w:rPr>
          <w:rFonts w:ascii="PT Astra Serif" w:hAnsi="PT Astra Serif"/>
          <w:sz w:val="28"/>
          <w:szCs w:val="28"/>
        </w:rPr>
        <w:t xml:space="preserve">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услуги» составила </w:t>
      </w:r>
      <w:r w:rsidRPr="00F10FD8">
        <w:rPr>
          <w:rFonts w:ascii="PT Astra Serif" w:hAnsi="PT Astra Serif"/>
          <w:b/>
          <w:sz w:val="28"/>
          <w:szCs w:val="28"/>
        </w:rPr>
        <w:t>100,0 %</w:t>
      </w:r>
      <w:r w:rsidRPr="00F10FD8">
        <w:rPr>
          <w:rFonts w:ascii="PT Astra Serif" w:hAnsi="PT Astra Serif"/>
          <w:sz w:val="28"/>
          <w:szCs w:val="28"/>
        </w:rPr>
        <w:t>.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439"/>
        <w:gridCol w:w="1286"/>
        <w:gridCol w:w="1649"/>
        <w:gridCol w:w="1961"/>
      </w:tblGrid>
      <w:tr w:rsidR="00D86DF0" w:rsidRPr="00F10FD8" w:rsidTr="00D97520">
        <w:trPr>
          <w:trHeight w:val="828"/>
        </w:trPr>
        <w:tc>
          <w:tcPr>
            <w:tcW w:w="4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43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8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64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196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Исполнение</w:t>
            </w:r>
          </w:p>
        </w:tc>
      </w:tr>
      <w:tr w:rsidR="00D86DF0" w:rsidRPr="00F10FD8" w:rsidTr="00D97520">
        <w:tc>
          <w:tcPr>
            <w:tcW w:w="4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43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детей, получивших травмы во время смены лагеря с дневным пребыванием детей, процент</w:t>
            </w:r>
          </w:p>
        </w:tc>
        <w:tc>
          <w:tcPr>
            <w:tcW w:w="1286"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64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961"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43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на качество оказания муниципальной услуги, единиц</w:t>
            </w:r>
          </w:p>
        </w:tc>
        <w:tc>
          <w:tcPr>
            <w:tcW w:w="1286"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64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961"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6"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b/>
                <w:sz w:val="24"/>
                <w:szCs w:val="24"/>
              </w:rPr>
            </w:pPr>
          </w:p>
        </w:tc>
        <w:tc>
          <w:tcPr>
            <w:tcW w:w="7374"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1961"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услуги» составила </w:t>
      </w:r>
      <w:r w:rsidRPr="00F10FD8">
        <w:rPr>
          <w:rFonts w:ascii="PT Astra Serif" w:hAnsi="PT Astra Serif"/>
          <w:b/>
          <w:sz w:val="28"/>
          <w:szCs w:val="28"/>
        </w:rPr>
        <w:t>100,0%</w:t>
      </w:r>
      <w:r w:rsidRPr="00F10FD8">
        <w:rPr>
          <w:rFonts w:ascii="PT Astra Serif" w:hAnsi="PT Astra Serif"/>
          <w:sz w:val="28"/>
          <w:szCs w:val="28"/>
        </w:rPr>
        <w:t xml:space="preserve"> при плановом значении показателя «Число человеко-дней пребывания» </w:t>
      </w:r>
      <w:r w:rsidR="00CC7869" w:rsidRPr="00F10FD8">
        <w:rPr>
          <w:rFonts w:ascii="PT Astra Serif" w:hAnsi="PT Astra Serif"/>
          <w:sz w:val="28"/>
          <w:szCs w:val="28"/>
        </w:rPr>
        <w:t>3780</w:t>
      </w:r>
      <w:r w:rsidRPr="00F10FD8">
        <w:rPr>
          <w:rFonts w:ascii="PT Astra Serif" w:hAnsi="PT Astra Serif"/>
          <w:sz w:val="28"/>
          <w:szCs w:val="28"/>
        </w:rPr>
        <w:t xml:space="preserve"> человеко-дней, фак</w:t>
      </w:r>
      <w:r w:rsidR="00CC7869" w:rsidRPr="00F10FD8">
        <w:rPr>
          <w:rFonts w:ascii="PT Astra Serif" w:hAnsi="PT Astra Serif"/>
          <w:sz w:val="28"/>
          <w:szCs w:val="28"/>
        </w:rPr>
        <w:t>тическое значение составило 3780</w:t>
      </w:r>
      <w:r w:rsidRPr="00F10FD8">
        <w:rPr>
          <w:rFonts w:ascii="PT Astra Serif" w:hAnsi="PT Astra Serif"/>
          <w:sz w:val="28"/>
          <w:szCs w:val="28"/>
        </w:rPr>
        <w:t xml:space="preserve"> человеко-дней.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услуги составляет – </w:t>
      </w:r>
      <w:proofErr w:type="spellStart"/>
      <w:r w:rsidRPr="00F10FD8">
        <w:rPr>
          <w:rFonts w:ascii="PT Astra Serif" w:hAnsi="PT Astra Serif"/>
          <w:b/>
          <w:sz w:val="28"/>
          <w:szCs w:val="28"/>
        </w:rPr>
        <w:t>ОЦитог</w:t>
      </w:r>
      <w:proofErr w:type="spellEnd"/>
      <w:r w:rsidRPr="00F10FD8">
        <w:rPr>
          <w:rFonts w:ascii="PT Astra Serif" w:hAnsi="PT Astra Serif"/>
          <w:b/>
          <w:sz w:val="28"/>
          <w:szCs w:val="28"/>
        </w:rPr>
        <w:t xml:space="preserve"> = 100 %.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Муниципальное задание на </w:t>
      </w:r>
      <w:r w:rsidRPr="00F10FD8">
        <w:rPr>
          <w:rFonts w:ascii="PT Astra Serif" w:hAnsi="PT Astra Serif"/>
          <w:sz w:val="28"/>
          <w:szCs w:val="28"/>
        </w:rPr>
        <w:lastRenderedPageBreak/>
        <w:t>оказание муниципальной услуги «Организация отдыха детей и молодежи»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hAnsi="PT Astra Serif"/>
          <w:b/>
          <w:sz w:val="28"/>
          <w:szCs w:val="28"/>
          <w:u w:val="single"/>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u w:val="single"/>
        </w:rPr>
        <w:t xml:space="preserve">Муниципальная работа: </w:t>
      </w:r>
      <w:r w:rsidRPr="00F10FD8">
        <w:rPr>
          <w:rFonts w:ascii="PT Astra Serif" w:eastAsia="Times New Roman" w:hAnsi="PT Astra Serif"/>
          <w:sz w:val="28"/>
          <w:szCs w:val="28"/>
          <w:lang w:eastAsia="ru-RU"/>
        </w:rPr>
        <w:t>Организация деятельности клубных формирований и формирований самодеятельного народного творчества.</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sz w:val="28"/>
          <w:szCs w:val="28"/>
          <w:lang w:eastAsia="ru-RU"/>
        </w:rPr>
      </w:pPr>
      <w:r w:rsidRPr="00F10FD8">
        <w:rPr>
          <w:rFonts w:ascii="PT Astra Serif" w:eastAsia="Times New Roman" w:hAnsi="PT Astra Serif"/>
          <w:b/>
          <w:sz w:val="28"/>
          <w:szCs w:val="28"/>
          <w:u w:val="single"/>
          <w:lang w:eastAsia="ru-RU"/>
        </w:rPr>
        <w:t>Исполнитель:</w:t>
      </w:r>
      <w:r w:rsidRPr="00F10FD8">
        <w:rPr>
          <w:rFonts w:ascii="PT Astra Serif" w:eastAsia="Times New Roman" w:hAnsi="PT Astra Serif"/>
          <w:sz w:val="28"/>
          <w:szCs w:val="28"/>
          <w:lang w:eastAsia="ru-RU"/>
        </w:rPr>
        <w:t xml:space="preserve"> МАУ «Центр культуры «Югра-презент».</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 xml:space="preserve">Кассовое исполнение бюджета города Югорска на выполнение муниципального задания составило – </w:t>
      </w:r>
      <w:r w:rsidR="001B0ACB" w:rsidRPr="00F10FD8">
        <w:rPr>
          <w:rFonts w:ascii="PT Astra Serif" w:hAnsi="PT Astra Serif"/>
          <w:sz w:val="28"/>
          <w:szCs w:val="28"/>
        </w:rPr>
        <w:t>73 131 840,37</w:t>
      </w:r>
      <w:r w:rsidRPr="00F10FD8">
        <w:rPr>
          <w:rFonts w:ascii="PT Astra Serif" w:hAnsi="PT Astra Serif"/>
          <w:sz w:val="28"/>
          <w:szCs w:val="28"/>
        </w:rPr>
        <w:t xml:space="preserve"> рублей при плановом объеме – </w:t>
      </w:r>
      <w:r w:rsidR="001B0ACB" w:rsidRPr="00F10FD8">
        <w:rPr>
          <w:rFonts w:ascii="PT Astra Serif" w:hAnsi="PT Astra Serif"/>
          <w:sz w:val="28"/>
          <w:szCs w:val="28"/>
        </w:rPr>
        <w:t>74 845 994,13</w:t>
      </w:r>
      <w:r w:rsidRPr="00F10FD8">
        <w:rPr>
          <w:rFonts w:ascii="PT Astra Serif" w:hAnsi="PT Astra Serif"/>
          <w:sz w:val="28"/>
          <w:szCs w:val="28"/>
        </w:rPr>
        <w:t xml:space="preserve"> рублей. </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1B0ACB" w:rsidRPr="00F10FD8">
        <w:rPr>
          <w:rFonts w:ascii="PT Astra Serif" w:hAnsi="PT Astra Serif"/>
          <w:b/>
          <w:sz w:val="28"/>
          <w:szCs w:val="28"/>
        </w:rPr>
        <w:t>97,7</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1B0ACB"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работы» составила </w:t>
      </w:r>
      <w:r w:rsidR="007D4BDC" w:rsidRPr="00F10FD8">
        <w:rPr>
          <w:rFonts w:ascii="PT Astra Serif" w:hAnsi="PT Astra Serif"/>
          <w:b/>
          <w:sz w:val="28"/>
          <w:szCs w:val="28"/>
        </w:rPr>
        <w:t>99,7</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945"/>
        <w:gridCol w:w="1229"/>
        <w:gridCol w:w="1547"/>
        <w:gridCol w:w="1473"/>
      </w:tblGrid>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Исполнено</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обоснованных жалоб потребителей услуг, единиц</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случаев травматизма  с потребителями услуг, единиц</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Удовлетворённость потребителей качеством предоставляемой услуги,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w:t>
            </w:r>
          </w:p>
        </w:tc>
        <w:tc>
          <w:tcPr>
            <w:tcW w:w="1547"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91,1</w:t>
            </w: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100,1%</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Количество участников клубных формирований и формирований самодеятельного народного творчества, человек</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1282</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7D4BDC"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1261</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7D4BDC"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98,4</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9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 xml:space="preserve">Доля участников клубных формирований и формирований самодеятельного народного творчества, </w:t>
            </w:r>
            <w:proofErr w:type="spellStart"/>
            <w:r w:rsidRPr="00F10FD8">
              <w:rPr>
                <w:rFonts w:ascii="PT Astra Serif" w:eastAsia="Times New Roman" w:hAnsi="PT Astra Serif"/>
                <w:sz w:val="24"/>
                <w:szCs w:val="24"/>
              </w:rPr>
              <w:t>имеющихограничения</w:t>
            </w:r>
            <w:proofErr w:type="spellEnd"/>
            <w:r w:rsidRPr="00F10FD8">
              <w:rPr>
                <w:rFonts w:ascii="PT Astra Serif" w:eastAsia="Times New Roman" w:hAnsi="PT Astra Serif"/>
                <w:sz w:val="24"/>
                <w:szCs w:val="24"/>
              </w:rPr>
              <w:t xml:space="preserve"> здоровья, от общего количества участников,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100 %</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b/>
                <w:sz w:val="24"/>
                <w:szCs w:val="24"/>
              </w:rPr>
            </w:pPr>
          </w:p>
        </w:tc>
        <w:tc>
          <w:tcPr>
            <w:tcW w:w="7721"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1473" w:type="dxa"/>
            <w:tcBorders>
              <w:top w:val="single" w:sz="4" w:space="0" w:color="auto"/>
              <w:left w:val="single" w:sz="4" w:space="0" w:color="auto"/>
              <w:bottom w:val="single" w:sz="4" w:space="0" w:color="auto"/>
              <w:right w:val="single" w:sz="4" w:space="0" w:color="auto"/>
            </w:tcBorders>
            <w:hideMark/>
          </w:tcPr>
          <w:p w:rsidR="00D86DF0" w:rsidRPr="00F10FD8" w:rsidRDefault="007D4BDC"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99,7</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работы» составила </w:t>
      </w:r>
      <w:r w:rsidR="007D4BDC" w:rsidRPr="00F10FD8">
        <w:rPr>
          <w:rFonts w:ascii="PT Astra Serif" w:hAnsi="PT Astra Serif"/>
          <w:b/>
          <w:sz w:val="28"/>
          <w:szCs w:val="28"/>
        </w:rPr>
        <w:t>103,6</w:t>
      </w:r>
      <w:r w:rsidRPr="00F10FD8">
        <w:rPr>
          <w:rFonts w:ascii="PT Astra Serif" w:hAnsi="PT Astra Serif"/>
          <w:b/>
          <w:sz w:val="28"/>
          <w:szCs w:val="28"/>
        </w:rPr>
        <w:t xml:space="preserve">%. </w:t>
      </w:r>
      <w:r w:rsidRPr="00F10FD8">
        <w:rPr>
          <w:rFonts w:ascii="PT Astra Serif" w:hAnsi="PT Astra Serif"/>
          <w:sz w:val="28"/>
          <w:szCs w:val="28"/>
        </w:rPr>
        <w:t>Плановое значение показателя «Количество клубных формирований» составляет 56 едини</w:t>
      </w:r>
      <w:r w:rsidR="007D4BDC" w:rsidRPr="00F10FD8">
        <w:rPr>
          <w:rFonts w:ascii="PT Astra Serif" w:hAnsi="PT Astra Serif"/>
          <w:sz w:val="28"/>
          <w:szCs w:val="28"/>
        </w:rPr>
        <w:t>ц, фактическое значение – 58</w:t>
      </w:r>
      <w:r w:rsidRPr="00F10FD8">
        <w:rPr>
          <w:rFonts w:ascii="PT Astra Serif" w:hAnsi="PT Astra Serif"/>
          <w:sz w:val="28"/>
          <w:szCs w:val="28"/>
        </w:rPr>
        <w:t xml:space="preserve"> единиц.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оказание муниципальной работы составляет – </w:t>
      </w:r>
      <w:proofErr w:type="spellStart"/>
      <w:r w:rsidR="002F2E1F" w:rsidRPr="00F10FD8">
        <w:rPr>
          <w:rFonts w:ascii="PT Astra Serif" w:hAnsi="PT Astra Serif"/>
          <w:b/>
          <w:sz w:val="28"/>
          <w:szCs w:val="28"/>
        </w:rPr>
        <w:t>ОЦитог</w:t>
      </w:r>
      <w:proofErr w:type="spellEnd"/>
      <w:r w:rsidR="002F2E1F" w:rsidRPr="00F10FD8">
        <w:rPr>
          <w:rFonts w:ascii="PT Astra Serif" w:hAnsi="PT Astra Serif"/>
          <w:b/>
          <w:sz w:val="28"/>
          <w:szCs w:val="28"/>
        </w:rPr>
        <w:t xml:space="preserve"> = 100,3</w:t>
      </w:r>
      <w:r w:rsidRPr="00F10FD8">
        <w:rPr>
          <w:rFonts w:ascii="PT Astra Serif" w:hAnsi="PT Astra Serif"/>
          <w:b/>
          <w:sz w:val="28"/>
          <w:szCs w:val="28"/>
        </w:rPr>
        <w:t xml:space="preserve">%. </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выполнение муниципальной работы «Организация деятельности клубных </w:t>
      </w:r>
      <w:r w:rsidRPr="00F10FD8">
        <w:rPr>
          <w:rFonts w:ascii="PT Astra Serif" w:hAnsi="PT Astra Serif"/>
          <w:sz w:val="28"/>
          <w:szCs w:val="28"/>
        </w:rPr>
        <w:lastRenderedPageBreak/>
        <w:t>формирований и формирований самодеятельного народного творчества» выполнено в полном объеме.</w:t>
      </w:r>
    </w:p>
    <w:p w:rsidR="00D86DF0" w:rsidRPr="00F10FD8" w:rsidRDefault="00D86DF0" w:rsidP="00D86DF0">
      <w:pPr>
        <w:spacing w:after="0" w:line="240" w:lineRule="auto"/>
        <w:jc w:val="both"/>
        <w:rPr>
          <w:rFonts w:ascii="PT Astra Serif" w:hAnsi="PT Astra Serif"/>
          <w:sz w:val="28"/>
          <w:szCs w:val="28"/>
        </w:rPr>
      </w:pPr>
    </w:p>
    <w:p w:rsidR="00D86DF0" w:rsidRPr="00F10FD8" w:rsidRDefault="00D86DF0" w:rsidP="00D86DF0">
      <w:pPr>
        <w:autoSpaceDE w:val="0"/>
        <w:autoSpaceDN w:val="0"/>
        <w:adjustRightInd w:val="0"/>
        <w:spacing w:after="0" w:line="240" w:lineRule="auto"/>
        <w:jc w:val="both"/>
        <w:rPr>
          <w:rFonts w:ascii="PT Astra Serif" w:eastAsia="Times New Roman" w:hAnsi="PT Astra Serif"/>
          <w:i/>
          <w:sz w:val="28"/>
          <w:szCs w:val="28"/>
          <w:lang w:eastAsia="ru-RU"/>
        </w:rPr>
      </w:pPr>
      <w:r w:rsidRPr="00F10FD8">
        <w:rPr>
          <w:rFonts w:ascii="PT Astra Serif" w:hAnsi="PT Astra Serif"/>
          <w:b/>
          <w:sz w:val="28"/>
          <w:szCs w:val="28"/>
          <w:u w:val="single"/>
        </w:rPr>
        <w:t xml:space="preserve">Муниципальная работа: </w:t>
      </w:r>
      <w:r w:rsidRPr="00F10FD8">
        <w:rPr>
          <w:rFonts w:ascii="PT Astra Serif" w:hAnsi="PT Astra Serif"/>
          <w:sz w:val="28"/>
          <w:szCs w:val="28"/>
        </w:rPr>
        <w:t>Формирование, учет, изучение, обеспечение физического сохранения и безопасности музейных предметов, музейных коллекций</w:t>
      </w:r>
      <w:r w:rsidRPr="00F10FD8">
        <w:rPr>
          <w:rFonts w:ascii="PT Astra Serif" w:eastAsia="Times New Roman" w:hAnsi="PT Astra Serif"/>
          <w:sz w:val="28"/>
          <w:szCs w:val="28"/>
          <w:lang w:eastAsia="ru-RU"/>
        </w:rPr>
        <w:t>.</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b/>
          <w:i/>
          <w:sz w:val="28"/>
          <w:szCs w:val="28"/>
          <w:u w:val="single"/>
          <w:lang w:eastAsia="ru-RU"/>
        </w:rPr>
      </w:pPr>
      <w:r w:rsidRPr="00F10FD8">
        <w:rPr>
          <w:rFonts w:ascii="PT Astra Serif" w:hAnsi="PT Astra Serif"/>
          <w:b/>
          <w:sz w:val="28"/>
          <w:szCs w:val="28"/>
          <w:u w:val="single"/>
        </w:rPr>
        <w:t>Исполнитель:</w:t>
      </w:r>
      <w:r w:rsidRPr="00F10FD8">
        <w:rPr>
          <w:rFonts w:ascii="PT Astra Serif" w:hAnsi="PT Astra Serif"/>
          <w:sz w:val="28"/>
          <w:szCs w:val="28"/>
        </w:rPr>
        <w:t xml:space="preserve"> МБУ «Музей истории и этнографии».</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B0ACB" w:rsidRPr="00F10FD8">
        <w:rPr>
          <w:rFonts w:ascii="PT Astra Serif" w:hAnsi="PT Astra Serif"/>
          <w:sz w:val="28"/>
          <w:szCs w:val="28"/>
        </w:rPr>
        <w:t>11 959 231,96</w:t>
      </w:r>
      <w:r w:rsidRPr="00F10FD8">
        <w:rPr>
          <w:rFonts w:ascii="PT Astra Serif" w:hAnsi="PT Astra Serif"/>
          <w:sz w:val="28"/>
          <w:szCs w:val="28"/>
        </w:rPr>
        <w:t xml:space="preserve">   рублей при плановом объеме – </w:t>
      </w:r>
      <w:r w:rsidR="001B0ACB" w:rsidRPr="00F10FD8">
        <w:rPr>
          <w:rFonts w:ascii="PT Astra Serif" w:hAnsi="PT Astra Serif"/>
          <w:sz w:val="28"/>
          <w:szCs w:val="28"/>
        </w:rPr>
        <w:t>12 252 162,88</w:t>
      </w:r>
      <w:r w:rsidRPr="00F10FD8">
        <w:rPr>
          <w:rFonts w:ascii="PT Astra Serif" w:hAnsi="PT Astra Serif"/>
          <w:sz w:val="28"/>
          <w:szCs w:val="28"/>
        </w:rPr>
        <w:t xml:space="preserve"> рублей. </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1B0ACB" w:rsidRPr="00F10FD8">
        <w:rPr>
          <w:rFonts w:ascii="PT Astra Serif" w:hAnsi="PT Astra Serif"/>
          <w:b/>
          <w:sz w:val="28"/>
          <w:szCs w:val="28"/>
        </w:rPr>
        <w:t>97,6</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1B0ACB"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работы» составила </w:t>
      </w:r>
      <w:r w:rsidR="005A22E7" w:rsidRPr="00F10FD8">
        <w:rPr>
          <w:rFonts w:ascii="PT Astra Serif" w:hAnsi="PT Astra Serif"/>
          <w:b/>
          <w:sz w:val="28"/>
          <w:szCs w:val="28"/>
        </w:rPr>
        <w:t>100,2</w:t>
      </w:r>
      <w:r w:rsidRPr="00F10FD8">
        <w:rPr>
          <w:rFonts w:ascii="PT Astra Serif" w:hAnsi="PT Astra Serif"/>
          <w:b/>
          <w:sz w:val="28"/>
          <w:szCs w:val="28"/>
        </w:rPr>
        <w:t xml:space="preserve">%. </w:t>
      </w:r>
      <w:r w:rsidRPr="00F10FD8">
        <w:rPr>
          <w:rFonts w:ascii="PT Astra Serif" w:hAnsi="PT Astra Serif"/>
          <w:sz w:val="28"/>
          <w:szCs w:val="28"/>
        </w:rPr>
        <w:t>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946"/>
        <w:gridCol w:w="1229"/>
        <w:gridCol w:w="1547"/>
        <w:gridCol w:w="1472"/>
      </w:tblGrid>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9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147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Исполнено</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9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музейного фонда, отражённого в КАМИС,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472"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946"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autoSpaceDE w:val="0"/>
              <w:autoSpaceDN w:val="0"/>
              <w:adjustRightInd w:val="0"/>
              <w:spacing w:after="0" w:line="240" w:lineRule="auto"/>
              <w:rPr>
                <w:rFonts w:ascii="PT Astra Serif" w:hAnsi="PT Astra Serif"/>
                <w:sz w:val="24"/>
                <w:szCs w:val="24"/>
              </w:rPr>
            </w:pPr>
            <w:r w:rsidRPr="00F10FD8">
              <w:rPr>
                <w:rFonts w:ascii="PT Astra Serif" w:hAnsi="PT Astra Serif"/>
                <w:sz w:val="24"/>
                <w:szCs w:val="24"/>
              </w:rPr>
              <w:t>Количество предметов основного фонда, получивших цифровое изображение, единиц</w:t>
            </w:r>
          </w:p>
        </w:tc>
        <w:tc>
          <w:tcPr>
            <w:tcW w:w="1229" w:type="dxa"/>
            <w:tcBorders>
              <w:top w:val="single" w:sz="4" w:space="0" w:color="auto"/>
              <w:left w:val="single" w:sz="4" w:space="0" w:color="auto"/>
              <w:bottom w:val="single" w:sz="4" w:space="0" w:color="auto"/>
              <w:right w:val="single" w:sz="4" w:space="0" w:color="auto"/>
            </w:tcBorders>
            <w:vAlign w:val="center"/>
          </w:tcPr>
          <w:p w:rsidR="00D86DF0" w:rsidRPr="00F10FD8" w:rsidRDefault="00D86DF0" w:rsidP="00D97520">
            <w:pPr>
              <w:autoSpaceDE w:val="0"/>
              <w:autoSpaceDN w:val="0"/>
              <w:adjustRightInd w:val="0"/>
              <w:spacing w:after="0" w:line="240" w:lineRule="auto"/>
              <w:jc w:val="center"/>
              <w:rPr>
                <w:rFonts w:ascii="PT Astra Serif" w:hAnsi="PT Astra Serif"/>
                <w:sz w:val="24"/>
                <w:szCs w:val="24"/>
              </w:rPr>
            </w:pPr>
          </w:p>
          <w:p w:rsidR="00D86DF0" w:rsidRPr="00F10FD8" w:rsidRDefault="002E1155" w:rsidP="00D97520">
            <w:pPr>
              <w:autoSpaceDE w:val="0"/>
              <w:autoSpaceDN w:val="0"/>
              <w:adjustRightInd w:val="0"/>
              <w:spacing w:after="0" w:line="240" w:lineRule="auto"/>
              <w:jc w:val="center"/>
              <w:rPr>
                <w:rFonts w:ascii="PT Astra Serif" w:hAnsi="PT Astra Serif"/>
                <w:sz w:val="24"/>
                <w:szCs w:val="24"/>
              </w:rPr>
            </w:pPr>
            <w:r w:rsidRPr="00F10FD8">
              <w:rPr>
                <w:rFonts w:ascii="PT Astra Serif" w:hAnsi="PT Astra Serif"/>
                <w:sz w:val="24"/>
                <w:szCs w:val="24"/>
              </w:rPr>
              <w:t>388</w:t>
            </w:r>
          </w:p>
        </w:tc>
        <w:tc>
          <w:tcPr>
            <w:tcW w:w="1547"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392</w:t>
            </w:r>
          </w:p>
        </w:tc>
        <w:tc>
          <w:tcPr>
            <w:tcW w:w="1472"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102</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946"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widowControl w:val="0"/>
              <w:autoSpaceDE w:val="0"/>
              <w:autoSpaceDN w:val="0"/>
              <w:adjustRightInd w:val="0"/>
              <w:spacing w:after="0" w:line="240" w:lineRule="auto"/>
              <w:rPr>
                <w:rFonts w:ascii="PT Astra Serif" w:hAnsi="PT Astra Serif"/>
                <w:sz w:val="24"/>
                <w:szCs w:val="24"/>
              </w:rPr>
            </w:pPr>
            <w:r w:rsidRPr="00F10FD8">
              <w:rPr>
                <w:rFonts w:ascii="PT Astra Serif" w:hAnsi="PT Astra Serif"/>
                <w:sz w:val="24"/>
                <w:szCs w:val="24"/>
                <w:lang w:eastAsia="ru-RU"/>
              </w:rPr>
              <w:t>Доля оцифрованных музейных предметов и музейных коллекций от основного музейного фонда, процент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D86DF0" w:rsidRPr="00F10FD8" w:rsidRDefault="002E1155" w:rsidP="00D97520">
            <w:pPr>
              <w:autoSpaceDE w:val="0"/>
              <w:autoSpaceDN w:val="0"/>
              <w:adjustRightInd w:val="0"/>
              <w:spacing w:after="0" w:line="240" w:lineRule="auto"/>
              <w:jc w:val="center"/>
              <w:rPr>
                <w:rFonts w:ascii="PT Astra Serif" w:hAnsi="PT Astra Serif"/>
                <w:sz w:val="24"/>
                <w:szCs w:val="24"/>
              </w:rPr>
            </w:pPr>
            <w:r w:rsidRPr="00F10FD8">
              <w:rPr>
                <w:rFonts w:ascii="PT Astra Serif" w:hAnsi="PT Astra Serif"/>
                <w:sz w:val="24"/>
                <w:szCs w:val="24"/>
              </w:rPr>
              <w:t>100</w:t>
            </w:r>
          </w:p>
        </w:tc>
        <w:tc>
          <w:tcPr>
            <w:tcW w:w="1547"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99,4</w:t>
            </w: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tc>
        <w:tc>
          <w:tcPr>
            <w:tcW w:w="1472"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w:t>
            </w:r>
            <w:r w:rsidR="00D86DF0" w:rsidRPr="00F10FD8">
              <w:rPr>
                <w:rFonts w:ascii="PT Astra Serif" w:eastAsia="Times New Roman" w:hAnsi="PT Astra Serif"/>
                <w:sz w:val="24"/>
                <w:szCs w:val="24"/>
              </w:rPr>
              <w:t>%</w:t>
            </w: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9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hAnsi="PT Astra Serif"/>
                <w:sz w:val="24"/>
                <w:szCs w:val="24"/>
              </w:rPr>
              <w:t>Количество предметов основного фонда, прошедших инвентаризацию, единиц</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328</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329</w:t>
            </w:r>
          </w:p>
        </w:tc>
        <w:tc>
          <w:tcPr>
            <w:tcW w:w="1472" w:type="dxa"/>
            <w:tcBorders>
              <w:top w:val="single" w:sz="4" w:space="0" w:color="auto"/>
              <w:left w:val="single" w:sz="4" w:space="0" w:color="auto"/>
              <w:bottom w:val="single" w:sz="4" w:space="0" w:color="auto"/>
              <w:right w:val="single" w:sz="4" w:space="0" w:color="auto"/>
            </w:tcBorders>
            <w:hideMark/>
          </w:tcPr>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5</w:t>
            </w:r>
          </w:p>
        </w:tc>
        <w:tc>
          <w:tcPr>
            <w:tcW w:w="4946" w:type="dxa"/>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hAnsi="PT Astra Serif"/>
                <w:sz w:val="24"/>
                <w:szCs w:val="24"/>
              </w:rPr>
              <w:t>Доля инвентаризированного музейного фонда от общего количества музейных предметов основного фонда, процент</w:t>
            </w:r>
          </w:p>
        </w:tc>
        <w:tc>
          <w:tcPr>
            <w:tcW w:w="1229" w:type="dxa"/>
            <w:tcBorders>
              <w:top w:val="single" w:sz="4" w:space="0" w:color="auto"/>
              <w:left w:val="single" w:sz="4" w:space="0" w:color="auto"/>
              <w:bottom w:val="single" w:sz="4" w:space="0" w:color="auto"/>
              <w:right w:val="single" w:sz="4" w:space="0" w:color="auto"/>
            </w:tcBorders>
            <w:hideMark/>
          </w:tcPr>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547" w:type="dxa"/>
            <w:tcBorders>
              <w:top w:val="single" w:sz="4" w:space="0" w:color="auto"/>
              <w:left w:val="single" w:sz="4" w:space="0" w:color="auto"/>
              <w:bottom w:val="single" w:sz="4" w:space="0" w:color="auto"/>
              <w:right w:val="single" w:sz="4" w:space="0" w:color="auto"/>
            </w:tcBorders>
            <w:hideMark/>
          </w:tcPr>
          <w:p w:rsidR="00D86DF0" w:rsidRPr="00F10FD8" w:rsidRDefault="002E1155"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99,7</w:t>
            </w:r>
          </w:p>
        </w:tc>
        <w:tc>
          <w:tcPr>
            <w:tcW w:w="1472" w:type="dxa"/>
            <w:tcBorders>
              <w:top w:val="single" w:sz="4" w:space="0" w:color="auto"/>
              <w:left w:val="single" w:sz="4" w:space="0" w:color="auto"/>
              <w:bottom w:val="single" w:sz="4" w:space="0" w:color="auto"/>
              <w:right w:val="single" w:sz="4" w:space="0" w:color="auto"/>
            </w:tcBorders>
            <w:hideMark/>
          </w:tcPr>
          <w:p w:rsidR="00D86DF0" w:rsidRPr="00F10FD8" w:rsidRDefault="005A22E7" w:rsidP="00D97520">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 xml:space="preserve">     100</w:t>
            </w:r>
            <w:r w:rsidR="00D86DF0" w:rsidRPr="00F10FD8">
              <w:rPr>
                <w:rFonts w:ascii="PT Astra Serif" w:eastAsia="Times New Roman" w:hAnsi="PT Astra Serif"/>
                <w:sz w:val="24"/>
                <w:szCs w:val="24"/>
              </w:rPr>
              <w:t>%</w:t>
            </w:r>
          </w:p>
        </w:tc>
      </w:tr>
      <w:tr w:rsidR="00D86DF0" w:rsidRPr="00F10FD8" w:rsidTr="00D97520">
        <w:tc>
          <w:tcPr>
            <w:tcW w:w="445" w:type="dxa"/>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b/>
                <w:sz w:val="24"/>
                <w:szCs w:val="24"/>
              </w:rPr>
            </w:pPr>
          </w:p>
        </w:tc>
        <w:tc>
          <w:tcPr>
            <w:tcW w:w="7722" w:type="dxa"/>
            <w:gridSpan w:val="3"/>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1472" w:type="dxa"/>
            <w:tcBorders>
              <w:top w:val="single" w:sz="4" w:space="0" w:color="auto"/>
              <w:left w:val="single" w:sz="4" w:space="0" w:color="auto"/>
              <w:bottom w:val="single" w:sz="4" w:space="0" w:color="auto"/>
              <w:right w:val="single" w:sz="4" w:space="0" w:color="auto"/>
            </w:tcBorders>
            <w:hideMark/>
          </w:tcPr>
          <w:p w:rsidR="00D86DF0" w:rsidRPr="00F10FD8" w:rsidRDefault="005A22E7"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100,2</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К3</w:t>
      </w:r>
      <w:r w:rsidRPr="00F10FD8">
        <w:rPr>
          <w:rFonts w:ascii="PT Astra Serif" w:hAnsi="PT Astra Serif"/>
          <w:sz w:val="28"/>
          <w:szCs w:val="28"/>
        </w:rPr>
        <w:t xml:space="preserve"> – оценка по критерию «Объемы оказания муниципальной работы» составила </w:t>
      </w:r>
      <w:r w:rsidR="005A22E7" w:rsidRPr="00F10FD8">
        <w:rPr>
          <w:rFonts w:ascii="PT Astra Serif" w:hAnsi="PT Astra Serif"/>
          <w:b/>
          <w:sz w:val="28"/>
          <w:szCs w:val="28"/>
        </w:rPr>
        <w:t>100,2</w:t>
      </w:r>
      <w:r w:rsidRPr="00F10FD8">
        <w:rPr>
          <w:rFonts w:ascii="PT Astra Serif" w:hAnsi="PT Astra Serif"/>
          <w:b/>
          <w:sz w:val="28"/>
          <w:szCs w:val="28"/>
        </w:rPr>
        <w:t xml:space="preserve">%. </w:t>
      </w:r>
      <w:r w:rsidRPr="00F10FD8">
        <w:rPr>
          <w:rFonts w:ascii="PT Astra Serif" w:hAnsi="PT Astra Serif"/>
          <w:sz w:val="28"/>
          <w:szCs w:val="28"/>
        </w:rPr>
        <w:t>Плановое значение показателя «Количество предм</w:t>
      </w:r>
      <w:r w:rsidR="005A22E7" w:rsidRPr="00F10FD8">
        <w:rPr>
          <w:rFonts w:ascii="PT Astra Serif" w:hAnsi="PT Astra Serif"/>
          <w:sz w:val="28"/>
          <w:szCs w:val="28"/>
        </w:rPr>
        <w:t>етов» составило 36 809</w:t>
      </w:r>
      <w:r w:rsidRPr="00F10FD8">
        <w:rPr>
          <w:rFonts w:ascii="PT Astra Serif" w:hAnsi="PT Astra Serif"/>
          <w:sz w:val="28"/>
          <w:szCs w:val="28"/>
        </w:rPr>
        <w:t xml:space="preserve"> е</w:t>
      </w:r>
      <w:r w:rsidR="005A22E7" w:rsidRPr="00F10FD8">
        <w:rPr>
          <w:rFonts w:ascii="PT Astra Serif" w:hAnsi="PT Astra Serif"/>
          <w:sz w:val="28"/>
          <w:szCs w:val="28"/>
        </w:rPr>
        <w:t>диниц, фактическое значение – 36 893</w:t>
      </w:r>
      <w:r w:rsidRPr="00F10FD8">
        <w:rPr>
          <w:rFonts w:ascii="PT Astra Serif" w:hAnsi="PT Astra Serif"/>
          <w:sz w:val="28"/>
          <w:szCs w:val="28"/>
        </w:rPr>
        <w:t xml:space="preserve"> единицы.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выполнение работы составляет – </w:t>
      </w:r>
      <w:proofErr w:type="spellStart"/>
      <w:r w:rsidRPr="00F10FD8">
        <w:rPr>
          <w:rFonts w:ascii="PT Astra Serif" w:hAnsi="PT Astra Serif"/>
          <w:b/>
          <w:sz w:val="28"/>
          <w:szCs w:val="28"/>
        </w:rPr>
        <w:t>ОЦ</w:t>
      </w:r>
      <w:r w:rsidR="002F2E1F" w:rsidRPr="00F10FD8">
        <w:rPr>
          <w:rFonts w:ascii="PT Astra Serif" w:hAnsi="PT Astra Serif"/>
          <w:b/>
          <w:sz w:val="28"/>
          <w:szCs w:val="28"/>
        </w:rPr>
        <w:t>итог</w:t>
      </w:r>
      <w:proofErr w:type="spellEnd"/>
      <w:r w:rsidR="002F2E1F" w:rsidRPr="00F10FD8">
        <w:rPr>
          <w:rFonts w:ascii="PT Astra Serif" w:hAnsi="PT Astra Serif"/>
          <w:b/>
          <w:sz w:val="28"/>
          <w:szCs w:val="28"/>
        </w:rPr>
        <w:t xml:space="preserve"> = 99,3</w:t>
      </w:r>
      <w:r w:rsidRPr="00F10FD8">
        <w:rPr>
          <w:rFonts w:ascii="PT Astra Serif" w:hAnsi="PT Astra Serif"/>
          <w:b/>
          <w:sz w:val="28"/>
          <w:szCs w:val="28"/>
        </w:rPr>
        <w:t>%.</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выполнение муниципальной работы «Формирование, учет, изучение, обеспечение физического сохранения и безопасности музейных предметов, музейных коллекций» выполнено в полном объеме.</w:t>
      </w:r>
    </w:p>
    <w:p w:rsidR="00D86DF0" w:rsidRPr="00F10FD8" w:rsidRDefault="00D86DF0" w:rsidP="00D86DF0">
      <w:pPr>
        <w:spacing w:after="0" w:line="240" w:lineRule="auto"/>
        <w:jc w:val="both"/>
        <w:rPr>
          <w:rFonts w:ascii="PT Astra Serif" w:hAnsi="PT Astra Serif"/>
          <w:b/>
          <w:sz w:val="28"/>
          <w:szCs w:val="28"/>
          <w:u w:val="single"/>
        </w:rPr>
      </w:pPr>
    </w:p>
    <w:p w:rsidR="00D86DF0" w:rsidRPr="00F10FD8" w:rsidRDefault="00D86DF0" w:rsidP="00D86DF0">
      <w:pPr>
        <w:spacing w:after="0" w:line="240" w:lineRule="auto"/>
        <w:jc w:val="both"/>
        <w:rPr>
          <w:rFonts w:ascii="PT Astra Serif" w:hAnsi="PT Astra Serif"/>
          <w:sz w:val="28"/>
          <w:szCs w:val="28"/>
        </w:rPr>
      </w:pPr>
      <w:r w:rsidRPr="00F10FD8">
        <w:rPr>
          <w:rFonts w:ascii="PT Astra Serif" w:hAnsi="PT Astra Serif"/>
          <w:b/>
          <w:sz w:val="28"/>
          <w:szCs w:val="28"/>
          <w:u w:val="single"/>
        </w:rPr>
        <w:lastRenderedPageBreak/>
        <w:t xml:space="preserve">Муниципальная работа: </w:t>
      </w:r>
      <w:r w:rsidRPr="00F10FD8">
        <w:rPr>
          <w:rFonts w:ascii="PT Astra Serif" w:hAnsi="PT Astra Serif"/>
          <w:sz w:val="28"/>
          <w:szCs w:val="28"/>
        </w:rPr>
        <w:t>Формирование, учет, изучение, обеспечение физического сохранения и безопасности фондов библиотек, включая оцифровку фондов</w:t>
      </w:r>
    </w:p>
    <w:p w:rsidR="00D86DF0" w:rsidRPr="00F10FD8" w:rsidRDefault="00D86DF0" w:rsidP="00D86DF0">
      <w:pPr>
        <w:autoSpaceDE w:val="0"/>
        <w:autoSpaceDN w:val="0"/>
        <w:adjustRightInd w:val="0"/>
        <w:spacing w:after="0" w:line="240" w:lineRule="auto"/>
        <w:jc w:val="both"/>
        <w:rPr>
          <w:rFonts w:ascii="PT Astra Serif" w:eastAsia="Times New Roman" w:hAnsi="PT Astra Serif"/>
          <w:b/>
          <w:i/>
          <w:sz w:val="28"/>
          <w:szCs w:val="28"/>
          <w:u w:val="single"/>
          <w:lang w:eastAsia="ru-RU"/>
        </w:rPr>
      </w:pPr>
      <w:r w:rsidRPr="00F10FD8">
        <w:rPr>
          <w:rFonts w:ascii="PT Astra Serif" w:hAnsi="PT Astra Serif"/>
          <w:b/>
          <w:sz w:val="28"/>
          <w:szCs w:val="28"/>
          <w:u w:val="single"/>
        </w:rPr>
        <w:t>Исполнитель:</w:t>
      </w:r>
      <w:r w:rsidRPr="00F10FD8">
        <w:rPr>
          <w:rFonts w:ascii="PT Astra Serif" w:hAnsi="PT Astra Serif"/>
          <w:sz w:val="28"/>
          <w:szCs w:val="28"/>
        </w:rPr>
        <w:t xml:space="preserve"> МБУ «Централизованная библиотечная система г.Югорска».</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 эффективности и результативности выполнения муниципального задания по критериям:</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1</w:t>
      </w:r>
      <w:proofErr w:type="gramEnd"/>
      <w:r w:rsidRPr="00F10FD8">
        <w:rPr>
          <w:rFonts w:ascii="PT Astra Serif" w:hAnsi="PT Astra Serif"/>
          <w:sz w:val="28"/>
          <w:szCs w:val="28"/>
        </w:rPr>
        <w:t xml:space="preserve"> – оценка по критерию «Полнота использования средств бюджета города Югорска на выполнение муниципального задания». Кассовое исполнение бюджета города Югорска на выполнение муниципального задания составило – </w:t>
      </w:r>
      <w:r w:rsidR="001B0ACB" w:rsidRPr="00F10FD8">
        <w:rPr>
          <w:rFonts w:ascii="PT Astra Serif" w:hAnsi="PT Astra Serif"/>
          <w:sz w:val="28"/>
          <w:szCs w:val="28"/>
        </w:rPr>
        <w:t>24 135 245,10</w:t>
      </w:r>
      <w:r w:rsidRPr="00F10FD8">
        <w:rPr>
          <w:rFonts w:ascii="PT Astra Serif" w:hAnsi="PT Astra Serif"/>
          <w:sz w:val="28"/>
          <w:szCs w:val="28"/>
        </w:rPr>
        <w:t xml:space="preserve"> рублей при плановом объеме – </w:t>
      </w:r>
      <w:r w:rsidR="001B0ACB" w:rsidRPr="00F10FD8">
        <w:rPr>
          <w:rFonts w:ascii="PT Astra Serif" w:hAnsi="PT Astra Serif"/>
          <w:sz w:val="28"/>
          <w:szCs w:val="28"/>
        </w:rPr>
        <w:t>24 565 066,39</w:t>
      </w:r>
      <w:r w:rsidRPr="00F10FD8">
        <w:rPr>
          <w:rFonts w:ascii="PT Astra Serif" w:hAnsi="PT Astra Serif"/>
          <w:sz w:val="28"/>
          <w:szCs w:val="28"/>
        </w:rPr>
        <w:t xml:space="preserve"> рублей.</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К</w:t>
      </w:r>
      <w:proofErr w:type="gramStart"/>
      <w:r w:rsidRPr="00F10FD8">
        <w:rPr>
          <w:rFonts w:ascii="PT Astra Serif" w:hAnsi="PT Astra Serif"/>
          <w:b/>
          <w:sz w:val="28"/>
          <w:szCs w:val="28"/>
        </w:rPr>
        <w:t>1</w:t>
      </w:r>
      <w:proofErr w:type="gramEnd"/>
      <w:r w:rsidRPr="00F10FD8">
        <w:rPr>
          <w:rFonts w:ascii="PT Astra Serif" w:hAnsi="PT Astra Serif"/>
          <w:b/>
          <w:sz w:val="28"/>
          <w:szCs w:val="28"/>
        </w:rPr>
        <w:t xml:space="preserve"> = </w:t>
      </w:r>
      <w:r w:rsidR="001B0ACB" w:rsidRPr="00F10FD8">
        <w:rPr>
          <w:rFonts w:ascii="PT Astra Serif" w:hAnsi="PT Astra Serif"/>
          <w:b/>
          <w:sz w:val="28"/>
          <w:szCs w:val="28"/>
        </w:rPr>
        <w:t>98,3</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w:t>
      </w:r>
      <w:r w:rsidR="001B0ACB" w:rsidRPr="00F10FD8">
        <w:rPr>
          <w:rFonts w:ascii="PT Astra Serif" w:hAnsi="PT Astra Serif"/>
          <w:sz w:val="28"/>
          <w:szCs w:val="28"/>
        </w:rPr>
        <w:t xml:space="preserve">не </w:t>
      </w:r>
      <w:r w:rsidRPr="00F10FD8">
        <w:rPr>
          <w:rFonts w:ascii="PT Astra Serif" w:hAnsi="PT Astra Serif"/>
          <w:sz w:val="28"/>
          <w:szCs w:val="28"/>
        </w:rPr>
        <w:t>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К</w:t>
      </w:r>
      <w:proofErr w:type="gramStart"/>
      <w:r w:rsidRPr="00F10FD8">
        <w:rPr>
          <w:rFonts w:ascii="PT Astra Serif" w:hAnsi="PT Astra Serif"/>
          <w:sz w:val="28"/>
          <w:szCs w:val="28"/>
        </w:rPr>
        <w:t>2</w:t>
      </w:r>
      <w:proofErr w:type="gramEnd"/>
      <w:r w:rsidRPr="00F10FD8">
        <w:rPr>
          <w:rFonts w:ascii="PT Astra Serif" w:hAnsi="PT Astra Serif"/>
          <w:sz w:val="28"/>
          <w:szCs w:val="28"/>
        </w:rPr>
        <w:t xml:space="preserve"> – оценка по критерию «Качество оказания муниципальной работы» составила </w:t>
      </w:r>
      <w:r w:rsidR="00E00B61" w:rsidRPr="00F10FD8">
        <w:rPr>
          <w:rFonts w:ascii="PT Astra Serif" w:hAnsi="PT Astra Serif"/>
          <w:b/>
          <w:sz w:val="28"/>
          <w:szCs w:val="28"/>
        </w:rPr>
        <w:t>99,9</w:t>
      </w:r>
      <w:r w:rsidRPr="00F10FD8">
        <w:rPr>
          <w:rFonts w:ascii="PT Astra Serif" w:hAnsi="PT Astra Serif"/>
          <w:b/>
          <w:sz w:val="28"/>
          <w:szCs w:val="28"/>
        </w:rPr>
        <w:t>%.</w:t>
      </w:r>
      <w:r w:rsidRPr="00F10FD8">
        <w:rPr>
          <w:rFonts w:ascii="PT Astra Serif" w:hAnsi="PT Astra Serif"/>
          <w:sz w:val="28"/>
          <w:szCs w:val="28"/>
        </w:rPr>
        <w:t xml:space="preserve">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rPr>
        <w:t>Расчет оценки: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945"/>
        <w:gridCol w:w="1229"/>
        <w:gridCol w:w="1547"/>
        <w:gridCol w:w="1899"/>
      </w:tblGrid>
      <w:tr w:rsidR="00D86DF0" w:rsidRPr="00F10FD8" w:rsidTr="00D97520">
        <w:tc>
          <w:tcPr>
            <w:tcW w:w="426" w:type="dxa"/>
            <w:shd w:val="clear" w:color="auto" w:fill="auto"/>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w:t>
            </w:r>
          </w:p>
        </w:tc>
        <w:tc>
          <w:tcPr>
            <w:tcW w:w="4961" w:type="dxa"/>
            <w:shd w:val="clear" w:color="auto" w:fill="auto"/>
            <w:hideMark/>
          </w:tcPr>
          <w:p w:rsidR="00D86DF0" w:rsidRPr="00F10FD8" w:rsidRDefault="00D86DF0" w:rsidP="00D97520">
            <w:pPr>
              <w:autoSpaceDE w:val="0"/>
              <w:autoSpaceDN w:val="0"/>
              <w:adjustRightInd w:val="0"/>
              <w:spacing w:after="0" w:line="240" w:lineRule="auto"/>
              <w:jc w:val="both"/>
              <w:rPr>
                <w:rFonts w:ascii="PT Astra Serif" w:eastAsia="Times New Roman" w:hAnsi="PT Astra Serif"/>
                <w:sz w:val="24"/>
                <w:szCs w:val="24"/>
              </w:rPr>
            </w:pPr>
            <w:r w:rsidRPr="00F10FD8">
              <w:rPr>
                <w:rFonts w:ascii="PT Astra Serif" w:eastAsia="Times New Roman" w:hAnsi="PT Astra Serif"/>
                <w:sz w:val="24"/>
                <w:szCs w:val="24"/>
              </w:rPr>
              <w:t>Наименование показателя качества муниципальной услуги, единица измерения</w:t>
            </w:r>
          </w:p>
        </w:tc>
        <w:tc>
          <w:tcPr>
            <w:tcW w:w="1229"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Плановое значение</w:t>
            </w:r>
          </w:p>
        </w:tc>
        <w:tc>
          <w:tcPr>
            <w:tcW w:w="1547"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Фактическое значение</w:t>
            </w:r>
          </w:p>
        </w:tc>
        <w:tc>
          <w:tcPr>
            <w:tcW w:w="1902"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Исполнено</w:t>
            </w:r>
          </w:p>
        </w:tc>
      </w:tr>
      <w:tr w:rsidR="00D86DF0" w:rsidRPr="00F10FD8" w:rsidTr="00D97520">
        <w:tc>
          <w:tcPr>
            <w:tcW w:w="426"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1</w:t>
            </w:r>
          </w:p>
        </w:tc>
        <w:tc>
          <w:tcPr>
            <w:tcW w:w="4961"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color w:val="000000"/>
                <w:sz w:val="24"/>
                <w:szCs w:val="24"/>
              </w:rPr>
              <w:t>Доля библиотечного фонда, переведённого в электронный вид, процент</w:t>
            </w:r>
          </w:p>
        </w:tc>
        <w:tc>
          <w:tcPr>
            <w:tcW w:w="1229" w:type="dxa"/>
            <w:shd w:val="clear" w:color="auto" w:fill="auto"/>
            <w:hideMark/>
          </w:tcPr>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0,30</w:t>
            </w:r>
          </w:p>
        </w:tc>
        <w:tc>
          <w:tcPr>
            <w:tcW w:w="1547" w:type="dxa"/>
            <w:shd w:val="clear" w:color="auto" w:fill="auto"/>
            <w:hideMark/>
          </w:tcPr>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0,30</w:t>
            </w:r>
          </w:p>
        </w:tc>
        <w:tc>
          <w:tcPr>
            <w:tcW w:w="1902"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6"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2</w:t>
            </w:r>
          </w:p>
        </w:tc>
        <w:tc>
          <w:tcPr>
            <w:tcW w:w="4961" w:type="dxa"/>
            <w:shd w:val="clear" w:color="auto" w:fill="auto"/>
            <w:hideMark/>
          </w:tcPr>
          <w:p w:rsidR="00D86DF0" w:rsidRPr="00F10FD8" w:rsidRDefault="00D86DF0" w:rsidP="00D97520">
            <w:pPr>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Библиотечный фонд на 1000 жителей, единица</w:t>
            </w:r>
          </w:p>
        </w:tc>
        <w:tc>
          <w:tcPr>
            <w:tcW w:w="1229" w:type="dxa"/>
            <w:shd w:val="clear" w:color="auto" w:fill="auto"/>
            <w:hideMark/>
          </w:tcPr>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4087</w:t>
            </w:r>
          </w:p>
        </w:tc>
        <w:tc>
          <w:tcPr>
            <w:tcW w:w="1547" w:type="dxa"/>
            <w:shd w:val="clear" w:color="auto" w:fill="auto"/>
            <w:hideMark/>
          </w:tcPr>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4054</w:t>
            </w:r>
          </w:p>
        </w:tc>
        <w:tc>
          <w:tcPr>
            <w:tcW w:w="1902" w:type="dxa"/>
            <w:shd w:val="clear" w:color="auto" w:fill="auto"/>
            <w:hideMark/>
          </w:tcPr>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99,2</w:t>
            </w:r>
            <w:r w:rsidR="00D86DF0" w:rsidRPr="00F10FD8">
              <w:rPr>
                <w:rFonts w:ascii="PT Astra Serif" w:eastAsia="Times New Roman" w:hAnsi="PT Astra Serif"/>
                <w:sz w:val="24"/>
                <w:szCs w:val="24"/>
              </w:rPr>
              <w:t>%</w:t>
            </w:r>
          </w:p>
        </w:tc>
      </w:tr>
      <w:tr w:rsidR="00D86DF0" w:rsidRPr="00F10FD8" w:rsidTr="00D97520">
        <w:trPr>
          <w:trHeight w:val="965"/>
        </w:trPr>
        <w:tc>
          <w:tcPr>
            <w:tcW w:w="426"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3</w:t>
            </w:r>
          </w:p>
        </w:tc>
        <w:tc>
          <w:tcPr>
            <w:tcW w:w="4961"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Поступление новых документов, единиц</w:t>
            </w:r>
          </w:p>
        </w:tc>
        <w:tc>
          <w:tcPr>
            <w:tcW w:w="1229" w:type="dxa"/>
            <w:shd w:val="clear" w:color="auto" w:fill="auto"/>
            <w:hideMark/>
          </w:tcPr>
          <w:p w:rsidR="00E00B61"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2000</w:t>
            </w:r>
          </w:p>
        </w:tc>
        <w:tc>
          <w:tcPr>
            <w:tcW w:w="1547" w:type="dxa"/>
            <w:shd w:val="clear" w:color="auto" w:fill="auto"/>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2004</w:t>
            </w:r>
          </w:p>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tc>
        <w:tc>
          <w:tcPr>
            <w:tcW w:w="1902" w:type="dxa"/>
            <w:shd w:val="clear" w:color="auto" w:fill="auto"/>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p>
          <w:p w:rsidR="00D86DF0" w:rsidRPr="00F10FD8" w:rsidRDefault="00E00B61"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100,2</w:t>
            </w:r>
            <w:r w:rsidR="00D86DF0" w:rsidRPr="00F10FD8">
              <w:rPr>
                <w:rFonts w:ascii="PT Astra Serif" w:eastAsia="Times New Roman" w:hAnsi="PT Astra Serif"/>
                <w:sz w:val="24"/>
                <w:szCs w:val="24"/>
              </w:rPr>
              <w:t>%</w:t>
            </w:r>
          </w:p>
        </w:tc>
      </w:tr>
      <w:tr w:rsidR="00D86DF0" w:rsidRPr="00F10FD8" w:rsidTr="00D97520">
        <w:tc>
          <w:tcPr>
            <w:tcW w:w="426"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4</w:t>
            </w:r>
          </w:p>
        </w:tc>
        <w:tc>
          <w:tcPr>
            <w:tcW w:w="4961" w:type="dxa"/>
            <w:shd w:val="clear" w:color="auto" w:fill="auto"/>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rPr>
            </w:pPr>
            <w:r w:rsidRPr="00F10FD8">
              <w:rPr>
                <w:rFonts w:ascii="PT Astra Serif" w:eastAsia="Times New Roman" w:hAnsi="PT Astra Serif"/>
                <w:sz w:val="24"/>
                <w:szCs w:val="24"/>
              </w:rPr>
              <w:t>Доля библиотечного фонда, отраженного в электронном каталоге учреждения, процент</w:t>
            </w:r>
          </w:p>
        </w:tc>
        <w:tc>
          <w:tcPr>
            <w:tcW w:w="1229"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547"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c>
          <w:tcPr>
            <w:tcW w:w="1902" w:type="dxa"/>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100%</w:t>
            </w:r>
          </w:p>
        </w:tc>
      </w:tr>
      <w:tr w:rsidR="00D86DF0" w:rsidRPr="00F10FD8" w:rsidTr="00D97520">
        <w:tc>
          <w:tcPr>
            <w:tcW w:w="426" w:type="dxa"/>
            <w:shd w:val="clear" w:color="auto" w:fill="auto"/>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b/>
                <w:sz w:val="24"/>
                <w:szCs w:val="24"/>
              </w:rPr>
            </w:pPr>
          </w:p>
        </w:tc>
        <w:tc>
          <w:tcPr>
            <w:tcW w:w="7737" w:type="dxa"/>
            <w:gridSpan w:val="3"/>
            <w:shd w:val="clear" w:color="auto" w:fill="auto"/>
            <w:hideMark/>
          </w:tcPr>
          <w:p w:rsidR="00D86DF0" w:rsidRPr="00F10FD8" w:rsidRDefault="00D86DF0" w:rsidP="00D97520">
            <w:pPr>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ИТОГО К</w:t>
            </w:r>
            <w:proofErr w:type="gramStart"/>
            <w:r w:rsidRPr="00F10FD8">
              <w:rPr>
                <w:rFonts w:ascii="PT Astra Serif" w:eastAsia="Times New Roman" w:hAnsi="PT Astra Serif"/>
                <w:b/>
                <w:sz w:val="24"/>
                <w:szCs w:val="24"/>
              </w:rPr>
              <w:t>2</w:t>
            </w:r>
            <w:proofErr w:type="gramEnd"/>
            <w:r w:rsidRPr="00F10FD8">
              <w:rPr>
                <w:rFonts w:ascii="PT Astra Serif" w:eastAsia="Times New Roman" w:hAnsi="PT Astra Serif"/>
                <w:b/>
                <w:sz w:val="24"/>
                <w:szCs w:val="24"/>
              </w:rPr>
              <w:t>:</w:t>
            </w:r>
          </w:p>
        </w:tc>
        <w:tc>
          <w:tcPr>
            <w:tcW w:w="1902" w:type="dxa"/>
            <w:shd w:val="clear" w:color="auto" w:fill="auto"/>
            <w:hideMark/>
          </w:tcPr>
          <w:p w:rsidR="00D86DF0" w:rsidRPr="00F10FD8" w:rsidRDefault="00E00B61" w:rsidP="00D97520">
            <w:pPr>
              <w:autoSpaceDE w:val="0"/>
              <w:autoSpaceDN w:val="0"/>
              <w:adjustRightInd w:val="0"/>
              <w:spacing w:after="0" w:line="240" w:lineRule="auto"/>
              <w:rPr>
                <w:rFonts w:ascii="PT Astra Serif" w:eastAsia="Times New Roman" w:hAnsi="PT Astra Serif"/>
                <w:b/>
                <w:sz w:val="24"/>
                <w:szCs w:val="24"/>
              </w:rPr>
            </w:pPr>
            <w:r w:rsidRPr="00F10FD8">
              <w:rPr>
                <w:rFonts w:ascii="PT Astra Serif" w:eastAsia="Times New Roman" w:hAnsi="PT Astra Serif"/>
                <w:b/>
                <w:sz w:val="24"/>
                <w:szCs w:val="24"/>
              </w:rPr>
              <w:t xml:space="preserve">    99,9</w:t>
            </w:r>
            <w:r w:rsidR="00D86DF0" w:rsidRPr="00F10FD8">
              <w:rPr>
                <w:rFonts w:ascii="PT Astra Serif" w:eastAsia="Times New Roman" w:hAnsi="PT Astra Serif"/>
                <w:b/>
                <w:sz w:val="24"/>
                <w:szCs w:val="24"/>
              </w:rPr>
              <w:t>%</w:t>
            </w:r>
          </w:p>
        </w:tc>
      </w:tr>
    </w:tbl>
    <w:p w:rsidR="00D86DF0" w:rsidRPr="00F10FD8" w:rsidRDefault="00D86DF0" w:rsidP="00D86DF0">
      <w:pPr>
        <w:autoSpaceDE w:val="0"/>
        <w:autoSpaceDN w:val="0"/>
        <w:adjustRightInd w:val="0"/>
        <w:spacing w:after="0" w:line="240" w:lineRule="auto"/>
        <w:jc w:val="both"/>
        <w:rPr>
          <w:rFonts w:ascii="PT Astra Serif" w:hAnsi="PT Astra Serif"/>
          <w:sz w:val="28"/>
          <w:szCs w:val="28"/>
          <w:highlight w:val="yellow"/>
        </w:rPr>
      </w:pP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b/>
          <w:sz w:val="28"/>
          <w:szCs w:val="28"/>
        </w:rPr>
        <w:t xml:space="preserve">К3 </w:t>
      </w:r>
      <w:r w:rsidRPr="00F10FD8">
        <w:rPr>
          <w:rFonts w:ascii="PT Astra Serif" w:hAnsi="PT Astra Serif"/>
          <w:sz w:val="28"/>
          <w:szCs w:val="28"/>
        </w:rPr>
        <w:t xml:space="preserve">– оценка по критерию «Объем оказания муниципальной работы» составила </w:t>
      </w:r>
      <w:r w:rsidRPr="00F10FD8">
        <w:rPr>
          <w:rFonts w:ascii="PT Astra Serif" w:hAnsi="PT Astra Serif"/>
          <w:b/>
          <w:sz w:val="28"/>
          <w:szCs w:val="28"/>
        </w:rPr>
        <w:t>100%</w:t>
      </w:r>
      <w:r w:rsidRPr="00F10FD8">
        <w:rPr>
          <w:rFonts w:ascii="PT Astra Serif" w:hAnsi="PT Astra Serif"/>
          <w:sz w:val="28"/>
          <w:szCs w:val="28"/>
        </w:rPr>
        <w:t xml:space="preserve"> при плановом значении показателя</w:t>
      </w:r>
      <w:r w:rsidR="00E00B61" w:rsidRPr="00F10FD8">
        <w:rPr>
          <w:rFonts w:ascii="PT Astra Serif" w:hAnsi="PT Astra Serif"/>
          <w:sz w:val="28"/>
          <w:szCs w:val="28"/>
        </w:rPr>
        <w:t xml:space="preserve"> «количество документов» 160 400</w:t>
      </w:r>
      <w:r w:rsidRPr="00F10FD8">
        <w:rPr>
          <w:rFonts w:ascii="PT Astra Serif" w:hAnsi="PT Astra Serif"/>
          <w:sz w:val="28"/>
          <w:szCs w:val="28"/>
        </w:rPr>
        <w:t xml:space="preserve"> единиц, фактическое значе</w:t>
      </w:r>
      <w:r w:rsidR="00E00B61" w:rsidRPr="00F10FD8">
        <w:rPr>
          <w:rFonts w:ascii="PT Astra Serif" w:hAnsi="PT Astra Serif"/>
          <w:sz w:val="28"/>
          <w:szCs w:val="28"/>
        </w:rPr>
        <w:t>ние показателя составило 160 431 единица</w:t>
      </w:r>
      <w:r w:rsidRPr="00F10FD8">
        <w:rPr>
          <w:rFonts w:ascii="PT Astra Serif" w:hAnsi="PT Astra Serif"/>
          <w:sz w:val="28"/>
          <w:szCs w:val="28"/>
        </w:rPr>
        <w:t>. Муниципальное задание по данному критерию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r w:rsidRPr="00F10FD8">
        <w:rPr>
          <w:rFonts w:ascii="PT Astra Serif" w:hAnsi="PT Astra Serif"/>
          <w:sz w:val="28"/>
          <w:szCs w:val="28"/>
          <w:u w:val="single"/>
        </w:rPr>
        <w:t>Итоговая оценка</w:t>
      </w:r>
      <w:r w:rsidRPr="00F10FD8">
        <w:rPr>
          <w:rFonts w:ascii="PT Astra Serif" w:hAnsi="PT Astra Serif"/>
          <w:sz w:val="28"/>
          <w:szCs w:val="28"/>
        </w:rPr>
        <w:t xml:space="preserve"> эффективности и результативности выполнения муниципального задания на выполнение работы составляет – </w:t>
      </w:r>
      <w:proofErr w:type="spellStart"/>
      <w:r w:rsidRPr="00F10FD8">
        <w:rPr>
          <w:rFonts w:ascii="PT Astra Serif" w:hAnsi="PT Astra Serif"/>
          <w:b/>
          <w:sz w:val="28"/>
          <w:szCs w:val="28"/>
        </w:rPr>
        <w:t>ОЦ</w:t>
      </w:r>
      <w:r w:rsidR="002F2E1F" w:rsidRPr="00F10FD8">
        <w:rPr>
          <w:rFonts w:ascii="PT Astra Serif" w:hAnsi="PT Astra Serif"/>
          <w:b/>
          <w:sz w:val="28"/>
          <w:szCs w:val="28"/>
        </w:rPr>
        <w:t>итог</w:t>
      </w:r>
      <w:proofErr w:type="spellEnd"/>
      <w:r w:rsidR="002F2E1F" w:rsidRPr="00F10FD8">
        <w:rPr>
          <w:rFonts w:ascii="PT Astra Serif" w:hAnsi="PT Astra Serif"/>
          <w:b/>
          <w:sz w:val="28"/>
          <w:szCs w:val="28"/>
        </w:rPr>
        <w:t xml:space="preserve"> =99,4</w:t>
      </w:r>
      <w:r w:rsidRPr="00F10FD8">
        <w:rPr>
          <w:rFonts w:ascii="PT Astra Serif" w:hAnsi="PT Astra Serif"/>
          <w:b/>
          <w:sz w:val="28"/>
          <w:szCs w:val="28"/>
        </w:rPr>
        <w:t>%.</w:t>
      </w:r>
      <w:r w:rsidRPr="00F10FD8">
        <w:rPr>
          <w:rFonts w:ascii="PT Astra Serif" w:hAnsi="PT Astra Serif"/>
          <w:sz w:val="28"/>
          <w:szCs w:val="28"/>
        </w:rPr>
        <w:t>(</w:t>
      </w:r>
      <w:proofErr w:type="spellStart"/>
      <w:r w:rsidRPr="00F10FD8">
        <w:rPr>
          <w:rFonts w:ascii="PT Astra Serif" w:hAnsi="PT Astra Serif"/>
          <w:sz w:val="28"/>
          <w:szCs w:val="28"/>
          <w:lang w:val="en-US"/>
        </w:rPr>
        <w:t>Dmin</w:t>
      </w:r>
      <w:proofErr w:type="spellEnd"/>
      <w:r w:rsidRPr="00F10FD8">
        <w:rPr>
          <w:rFonts w:ascii="PT Astra Serif" w:hAnsi="PT Astra Serif"/>
          <w:sz w:val="28"/>
          <w:szCs w:val="28"/>
        </w:rPr>
        <w:t xml:space="preserve"> = 95%; </w:t>
      </w:r>
      <w:proofErr w:type="spellStart"/>
      <w:r w:rsidRPr="00F10FD8">
        <w:rPr>
          <w:rFonts w:ascii="PT Astra Serif" w:hAnsi="PT Astra Serif"/>
          <w:sz w:val="28"/>
          <w:szCs w:val="28"/>
          <w:lang w:val="en-US"/>
        </w:rPr>
        <w:t>Dmax</w:t>
      </w:r>
      <w:proofErr w:type="spellEnd"/>
      <w:r w:rsidRPr="00F10FD8">
        <w:rPr>
          <w:rFonts w:ascii="PT Astra Serif" w:hAnsi="PT Astra Serif"/>
          <w:sz w:val="28"/>
          <w:szCs w:val="28"/>
        </w:rPr>
        <w:t xml:space="preserve"> = 105 %). Муниципальное задание на выполнение муниципальной работы «Формирование, учет, изучение, обеспечение физического сохранения и безопасности фондов библиотеки» выполнено в полном объеме.</w:t>
      </w:r>
    </w:p>
    <w:p w:rsidR="00D86DF0" w:rsidRPr="00F10FD8" w:rsidRDefault="00D86DF0" w:rsidP="00D86DF0">
      <w:pPr>
        <w:autoSpaceDE w:val="0"/>
        <w:autoSpaceDN w:val="0"/>
        <w:adjustRightInd w:val="0"/>
        <w:spacing w:after="0" w:line="240" w:lineRule="auto"/>
        <w:jc w:val="both"/>
        <w:rPr>
          <w:rFonts w:ascii="PT Astra Serif" w:hAnsi="PT Astra Serif"/>
          <w:sz w:val="28"/>
          <w:szCs w:val="28"/>
        </w:rPr>
      </w:pPr>
    </w:p>
    <w:p w:rsidR="00D86DF0" w:rsidRPr="00F10FD8" w:rsidRDefault="00D86DF0" w:rsidP="00D86DF0">
      <w:pPr>
        <w:tabs>
          <w:tab w:val="left" w:pos="6120"/>
        </w:tabs>
        <w:spacing w:after="0" w:line="240" w:lineRule="auto"/>
        <w:jc w:val="right"/>
        <w:rPr>
          <w:rFonts w:ascii="PT Astra Serif" w:eastAsia="Times New Roman" w:hAnsi="PT Astra Serif"/>
          <w:spacing w:val="-4"/>
          <w:sz w:val="28"/>
          <w:szCs w:val="28"/>
          <w:lang w:eastAsia="ru-RU"/>
        </w:rPr>
      </w:pPr>
    </w:p>
    <w:p w:rsidR="00D86DF0" w:rsidRPr="00F10FD8" w:rsidRDefault="00D86DF0" w:rsidP="00D86DF0">
      <w:pPr>
        <w:tabs>
          <w:tab w:val="left" w:pos="6120"/>
        </w:tabs>
        <w:spacing w:after="0" w:line="240" w:lineRule="auto"/>
        <w:jc w:val="right"/>
        <w:rPr>
          <w:rFonts w:ascii="PT Astra Serif" w:eastAsia="Times New Roman" w:hAnsi="PT Astra Serif"/>
          <w:spacing w:val="-4"/>
          <w:sz w:val="28"/>
          <w:szCs w:val="28"/>
          <w:lang w:eastAsia="ru-RU"/>
        </w:rPr>
      </w:pPr>
      <w:r w:rsidRPr="00F10FD8">
        <w:rPr>
          <w:rFonts w:ascii="PT Astra Serif" w:eastAsia="Times New Roman" w:hAnsi="PT Astra Serif"/>
          <w:spacing w:val="-4"/>
          <w:sz w:val="28"/>
          <w:szCs w:val="28"/>
          <w:lang w:eastAsia="ru-RU"/>
        </w:rPr>
        <w:t>Таблица 3</w:t>
      </w:r>
    </w:p>
    <w:p w:rsidR="00D86DF0" w:rsidRPr="00F10FD8" w:rsidRDefault="00D86DF0" w:rsidP="00D86DF0">
      <w:pPr>
        <w:widowControl w:val="0"/>
        <w:autoSpaceDE w:val="0"/>
        <w:autoSpaceDN w:val="0"/>
        <w:adjustRightInd w:val="0"/>
        <w:spacing w:after="0" w:line="240" w:lineRule="auto"/>
        <w:ind w:firstLine="709"/>
        <w:jc w:val="center"/>
        <w:outlineLvl w:val="1"/>
        <w:rPr>
          <w:rFonts w:ascii="PT Astra Serif" w:eastAsia="Times New Roman" w:hAnsi="PT Astra Serif"/>
          <w:b/>
          <w:sz w:val="28"/>
          <w:szCs w:val="28"/>
          <w:lang w:eastAsia="ru-RU"/>
        </w:rPr>
      </w:pPr>
      <w:r w:rsidRPr="00F10FD8">
        <w:rPr>
          <w:rFonts w:ascii="PT Astra Serif" w:eastAsia="Times New Roman" w:hAnsi="PT Astra Serif"/>
          <w:b/>
          <w:sz w:val="28"/>
          <w:szCs w:val="28"/>
          <w:lang w:eastAsia="ru-RU"/>
        </w:rPr>
        <w:t>Сведения о выполнении муниципальными учреждениями муниципальных заданий на оказание муниципальных услуг (выполнение работ), а также об объемах субсидий на финансовое обеспечение выполнения муниципальных заданий</w:t>
      </w:r>
    </w:p>
    <w:p w:rsidR="00D86DF0" w:rsidRPr="00F10FD8" w:rsidRDefault="00D86DF0" w:rsidP="00D86DF0">
      <w:pPr>
        <w:widowControl w:val="0"/>
        <w:autoSpaceDE w:val="0"/>
        <w:autoSpaceDN w:val="0"/>
        <w:adjustRightInd w:val="0"/>
        <w:spacing w:after="0" w:line="240" w:lineRule="auto"/>
        <w:ind w:firstLine="709"/>
        <w:jc w:val="right"/>
        <w:outlineLvl w:val="1"/>
        <w:rPr>
          <w:rFonts w:ascii="PT Astra Serif" w:eastAsia="Times New Roman" w:hAnsi="PT Astra Serif"/>
          <w:sz w:val="24"/>
          <w:szCs w:val="24"/>
          <w:lang w:eastAsia="ru-RU"/>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2535"/>
        <w:gridCol w:w="1408"/>
        <w:gridCol w:w="1406"/>
        <w:gridCol w:w="1425"/>
        <w:gridCol w:w="1406"/>
        <w:gridCol w:w="1492"/>
      </w:tblGrid>
      <w:tr w:rsidR="00D86DF0" w:rsidRPr="00F10FD8" w:rsidTr="00E24297">
        <w:trPr>
          <w:trHeight w:val="1150"/>
        </w:trPr>
        <w:tc>
          <w:tcPr>
            <w:tcW w:w="254"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 </w:t>
            </w:r>
            <w:proofErr w:type="gramStart"/>
            <w:r w:rsidRPr="00F10FD8">
              <w:rPr>
                <w:rFonts w:ascii="PT Astra Serif" w:eastAsia="Times New Roman" w:hAnsi="PT Astra Serif"/>
                <w:sz w:val="24"/>
                <w:szCs w:val="24"/>
                <w:lang w:eastAsia="ru-RU"/>
              </w:rPr>
              <w:t>п</w:t>
            </w:r>
            <w:proofErr w:type="gramEnd"/>
            <w:r w:rsidRPr="00F10FD8">
              <w:rPr>
                <w:rFonts w:ascii="PT Astra Serif" w:eastAsia="Times New Roman" w:hAnsi="PT Astra Serif"/>
                <w:sz w:val="24"/>
                <w:szCs w:val="24"/>
                <w:lang w:eastAsia="ru-RU"/>
              </w:rPr>
              <w:t>/п</w:t>
            </w:r>
          </w:p>
        </w:tc>
        <w:tc>
          <w:tcPr>
            <w:tcW w:w="1244"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Наименование муниципальной услуги/ работы</w:t>
            </w:r>
          </w:p>
        </w:tc>
        <w:tc>
          <w:tcPr>
            <w:tcW w:w="691" w:type="pct"/>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Наименование показателя, единицы измерения</w:t>
            </w:r>
          </w:p>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Исполнено за 202</w:t>
            </w:r>
            <w:r w:rsidR="00E37A68" w:rsidRPr="00F10FD8">
              <w:rPr>
                <w:rFonts w:ascii="PT Astra Serif" w:eastAsia="Times New Roman" w:hAnsi="PT Astra Serif"/>
                <w:sz w:val="24"/>
                <w:szCs w:val="24"/>
                <w:lang w:eastAsia="ru-RU"/>
              </w:rPr>
              <w:t>4</w:t>
            </w:r>
            <w:r w:rsidRPr="00F10FD8">
              <w:rPr>
                <w:rFonts w:ascii="PT Astra Serif" w:eastAsia="Times New Roman" w:hAnsi="PT Astra Serif"/>
                <w:sz w:val="24"/>
                <w:szCs w:val="24"/>
                <w:lang w:eastAsia="ru-RU"/>
              </w:rPr>
              <w:t xml:space="preserve"> год (в сопоставимых условиях)</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Первоначально утвержденное плановое значение на 202</w:t>
            </w:r>
            <w:r w:rsidR="00E37A68" w:rsidRPr="00F10FD8">
              <w:rPr>
                <w:rFonts w:ascii="PT Astra Serif" w:eastAsia="Times New Roman" w:hAnsi="PT Astra Serif"/>
                <w:sz w:val="24"/>
                <w:szCs w:val="24"/>
                <w:lang w:eastAsia="ru-RU"/>
              </w:rPr>
              <w:t>5</w:t>
            </w:r>
            <w:r w:rsidRPr="00F10FD8">
              <w:rPr>
                <w:rFonts w:ascii="PT Astra Serif" w:eastAsia="Times New Roman" w:hAnsi="PT Astra Serif"/>
                <w:sz w:val="24"/>
                <w:szCs w:val="24"/>
                <w:lang w:eastAsia="ru-RU"/>
              </w:rPr>
              <w:t xml:space="preserve"> год</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Уточненное плановое значение на 202</w:t>
            </w:r>
            <w:r w:rsidR="00E37A68" w:rsidRPr="00F10FD8">
              <w:rPr>
                <w:rFonts w:ascii="PT Astra Serif" w:eastAsia="Times New Roman" w:hAnsi="PT Astra Serif"/>
                <w:sz w:val="24"/>
                <w:szCs w:val="24"/>
                <w:lang w:eastAsia="ru-RU"/>
              </w:rPr>
              <w:t>5</w:t>
            </w:r>
            <w:r w:rsidRPr="00F10FD8">
              <w:rPr>
                <w:rFonts w:ascii="PT Astra Serif" w:eastAsia="Times New Roman" w:hAnsi="PT Astra Serif"/>
                <w:sz w:val="24"/>
                <w:szCs w:val="24"/>
                <w:lang w:eastAsia="ru-RU"/>
              </w:rPr>
              <w:t xml:space="preserve"> год</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Фактическое значение за 202</w:t>
            </w:r>
            <w:r w:rsidR="00E37A68" w:rsidRPr="00F10FD8">
              <w:rPr>
                <w:rFonts w:ascii="PT Astra Serif" w:eastAsia="Times New Roman" w:hAnsi="PT Astra Serif"/>
                <w:sz w:val="24"/>
                <w:szCs w:val="24"/>
                <w:lang w:eastAsia="ru-RU"/>
              </w:rPr>
              <w:t>5</w:t>
            </w:r>
            <w:r w:rsidRPr="00F10FD8">
              <w:rPr>
                <w:rFonts w:ascii="PT Astra Serif" w:eastAsia="Times New Roman" w:hAnsi="PT Astra Serif"/>
                <w:sz w:val="24"/>
                <w:szCs w:val="24"/>
                <w:lang w:eastAsia="ru-RU"/>
              </w:rPr>
              <w:t xml:space="preserve"> год</w:t>
            </w:r>
          </w:p>
        </w:tc>
      </w:tr>
      <w:tr w:rsidR="00D86DF0" w:rsidRPr="00F10FD8" w:rsidTr="00E24297">
        <w:tc>
          <w:tcPr>
            <w:tcW w:w="254"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А</w:t>
            </w:r>
          </w:p>
        </w:tc>
        <w:tc>
          <w:tcPr>
            <w:tcW w:w="1244"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1</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2</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3</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4</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5</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outlineLvl w:val="1"/>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6</w:t>
            </w:r>
          </w:p>
        </w:tc>
      </w:tr>
      <w:tr w:rsidR="00D86DF0" w:rsidRPr="00F10FD8" w:rsidTr="00E24297">
        <w:tc>
          <w:tcPr>
            <w:tcW w:w="254" w:type="pct"/>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tc>
        <w:tc>
          <w:tcPr>
            <w:tcW w:w="1935" w:type="pct"/>
            <w:gridSpan w:val="2"/>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Всего объем субсидий на финансовое обеспечение выполнения муниципальных заданий,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342 756,9</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3</w:t>
            </w:r>
            <w:r w:rsidR="00F539A9" w:rsidRPr="00F10FD8">
              <w:rPr>
                <w:rFonts w:ascii="PT Astra Serif" w:eastAsia="Times New Roman" w:hAnsi="PT Astra Serif"/>
                <w:b/>
                <w:sz w:val="24"/>
                <w:szCs w:val="24"/>
              </w:rPr>
              <w:t>6</w:t>
            </w:r>
            <w:r w:rsidRPr="00F10FD8">
              <w:rPr>
                <w:rFonts w:ascii="PT Astra Serif" w:eastAsia="Times New Roman" w:hAnsi="PT Astra Serif"/>
                <w:b/>
                <w:sz w:val="24"/>
                <w:szCs w:val="24"/>
              </w:rPr>
              <w:t>4 853,3</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368 120,6</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360 944,8</w:t>
            </w:r>
          </w:p>
        </w:tc>
      </w:tr>
      <w:tr w:rsidR="00D86DF0" w:rsidRPr="00F10FD8" w:rsidTr="00E24297">
        <w:tc>
          <w:tcPr>
            <w:tcW w:w="254" w:type="pct"/>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tc>
        <w:tc>
          <w:tcPr>
            <w:tcW w:w="1935" w:type="pct"/>
            <w:gridSpan w:val="2"/>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Муниципальные услуги:</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236 203,2</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254 669,0</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256 457,4</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251 718,5</w:t>
            </w:r>
          </w:p>
        </w:tc>
      </w:tr>
      <w:tr w:rsidR="00D86DF0" w:rsidRPr="00F10FD8" w:rsidTr="00E24297">
        <w:trPr>
          <w:trHeight w:val="318"/>
        </w:trPr>
        <w:tc>
          <w:tcPr>
            <w:tcW w:w="25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1</w:t>
            </w:r>
          </w:p>
        </w:tc>
        <w:tc>
          <w:tcPr>
            <w:tcW w:w="124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Организация и проведение мероприятий (МАУ «ЦК «Югра-презент»)</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проведенных мероприятий (единица)</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 xml:space="preserve"> 1 157</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1 1</w:t>
            </w:r>
            <w:r w:rsidR="00CE2FDD" w:rsidRPr="00F10FD8">
              <w:rPr>
                <w:rFonts w:ascii="PT Astra Serif" w:eastAsia="Times New Roman" w:hAnsi="PT Astra Serif"/>
                <w:i/>
                <w:sz w:val="24"/>
                <w:szCs w:val="24"/>
              </w:rPr>
              <w:t>90</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C91816" w:rsidP="00D97520">
            <w:pPr>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1 190</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A92385" w:rsidP="00D97520">
            <w:pPr>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1 191</w:t>
            </w:r>
          </w:p>
        </w:tc>
      </w:tr>
      <w:tr w:rsidR="00D86DF0" w:rsidRPr="00F10FD8" w:rsidTr="00E24297">
        <w:trPr>
          <w:trHeight w:val="318"/>
        </w:trPr>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74 685,4</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78</w:t>
            </w:r>
            <w:r w:rsidR="00D85712" w:rsidRPr="00F10FD8">
              <w:rPr>
                <w:rFonts w:ascii="PT Astra Serif" w:eastAsia="Times New Roman" w:hAnsi="PT Astra Serif"/>
                <w:sz w:val="24"/>
                <w:szCs w:val="24"/>
              </w:rPr>
              <w:t> </w:t>
            </w:r>
            <w:r w:rsidRPr="00F10FD8">
              <w:rPr>
                <w:rFonts w:ascii="PT Astra Serif" w:eastAsia="Times New Roman" w:hAnsi="PT Astra Serif"/>
                <w:sz w:val="24"/>
                <w:szCs w:val="24"/>
              </w:rPr>
              <w:t>400</w:t>
            </w:r>
            <w:r w:rsidR="00D85712" w:rsidRPr="00F10FD8">
              <w:rPr>
                <w:rFonts w:ascii="PT Astra Serif" w:eastAsia="Times New Roman" w:hAnsi="PT Astra Serif"/>
                <w:sz w:val="24"/>
                <w:szCs w:val="24"/>
              </w:rPr>
              <w:t>,0</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79 158,1</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77 345,2</w:t>
            </w:r>
          </w:p>
        </w:tc>
      </w:tr>
      <w:tr w:rsidR="00F355F3" w:rsidRPr="00F10FD8" w:rsidTr="00E24297">
        <w:tc>
          <w:tcPr>
            <w:tcW w:w="254" w:type="pct"/>
            <w:vMerge w:val="restart"/>
            <w:tcBorders>
              <w:top w:val="single" w:sz="4" w:space="0" w:color="auto"/>
              <w:left w:val="single" w:sz="4" w:space="0" w:color="auto"/>
              <w:bottom w:val="single" w:sz="4" w:space="0" w:color="auto"/>
              <w:right w:val="single" w:sz="4" w:space="0" w:color="auto"/>
            </w:tcBorders>
            <w:hideMark/>
          </w:tcPr>
          <w:p w:rsidR="00F355F3"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2</w:t>
            </w:r>
          </w:p>
        </w:tc>
        <w:tc>
          <w:tcPr>
            <w:tcW w:w="1244" w:type="pct"/>
            <w:vMerge w:val="restart"/>
            <w:tcBorders>
              <w:top w:val="single" w:sz="4" w:space="0" w:color="auto"/>
              <w:left w:val="single" w:sz="4" w:space="0" w:color="auto"/>
              <w:bottom w:val="single" w:sz="4" w:space="0" w:color="auto"/>
              <w:right w:val="single" w:sz="4" w:space="0" w:color="auto"/>
            </w:tcBorders>
            <w:hideMark/>
          </w:tcPr>
          <w:p w:rsidR="00F355F3" w:rsidRPr="00F10FD8" w:rsidRDefault="00F355F3"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Библиотечное, библиографическое и информационное обслуживание пользователей библиотеки (МБУ «Централизованная библиотечная система г.Югорска»)</w:t>
            </w:r>
          </w:p>
        </w:tc>
        <w:tc>
          <w:tcPr>
            <w:tcW w:w="691" w:type="pct"/>
            <w:tcBorders>
              <w:top w:val="single" w:sz="4" w:space="0" w:color="auto"/>
              <w:left w:val="single" w:sz="4" w:space="0" w:color="auto"/>
              <w:bottom w:val="single" w:sz="4" w:space="0" w:color="auto"/>
              <w:right w:val="single" w:sz="4" w:space="0" w:color="auto"/>
            </w:tcBorders>
            <w:hideMark/>
          </w:tcPr>
          <w:p w:rsidR="00F355F3" w:rsidRPr="00F10FD8" w:rsidRDefault="00F355F3"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посещений (единица)</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F355F3" w:rsidRPr="00F10FD8" w:rsidRDefault="00F355F3"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307</w:t>
            </w:r>
            <w:r w:rsidR="001C77E0" w:rsidRPr="00F10FD8">
              <w:rPr>
                <w:rFonts w:ascii="PT Astra Serif" w:eastAsia="Times New Roman" w:hAnsi="PT Astra Serif"/>
                <w:i/>
                <w:sz w:val="24"/>
                <w:szCs w:val="24"/>
              </w:rPr>
              <w:t> </w:t>
            </w:r>
            <w:r w:rsidRPr="00F10FD8">
              <w:rPr>
                <w:rFonts w:ascii="PT Astra Serif" w:eastAsia="Times New Roman" w:hAnsi="PT Astra Serif"/>
                <w:i/>
                <w:sz w:val="24"/>
                <w:szCs w:val="24"/>
              </w:rPr>
              <w:t>922</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355F3" w:rsidRPr="00F10FD8" w:rsidRDefault="00A92385"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395 899</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F355F3" w:rsidRPr="00F10FD8" w:rsidRDefault="00A92385" w:rsidP="00D97520">
            <w:pPr>
              <w:spacing w:after="0" w:line="240" w:lineRule="auto"/>
              <w:jc w:val="center"/>
              <w:rPr>
                <w:rFonts w:ascii="PT Astra Serif" w:hAnsi="PT Astra Serif"/>
                <w:sz w:val="24"/>
                <w:szCs w:val="24"/>
              </w:rPr>
            </w:pPr>
            <w:r w:rsidRPr="00F10FD8">
              <w:rPr>
                <w:rFonts w:ascii="PT Astra Serif" w:eastAsia="Times New Roman" w:hAnsi="PT Astra Serif"/>
                <w:i/>
                <w:sz w:val="24"/>
                <w:szCs w:val="24"/>
              </w:rPr>
              <w:t>375 015</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F355F3" w:rsidRPr="00F10FD8" w:rsidRDefault="00A92385" w:rsidP="00D97520">
            <w:pPr>
              <w:spacing w:after="0" w:line="240" w:lineRule="auto"/>
              <w:jc w:val="center"/>
              <w:rPr>
                <w:rFonts w:ascii="PT Astra Serif" w:hAnsi="PT Astra Serif"/>
                <w:sz w:val="24"/>
                <w:szCs w:val="24"/>
              </w:rPr>
            </w:pPr>
            <w:r w:rsidRPr="00F10FD8">
              <w:rPr>
                <w:rFonts w:ascii="PT Astra Serif" w:eastAsia="Times New Roman" w:hAnsi="PT Astra Serif"/>
                <w:i/>
                <w:sz w:val="24"/>
                <w:szCs w:val="24"/>
              </w:rPr>
              <w:t>375 015</w:t>
            </w:r>
          </w:p>
        </w:tc>
      </w:tr>
      <w:tr w:rsidR="00D86DF0" w:rsidRPr="00F10FD8" w:rsidTr="00F355F3">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22 986,8</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23 861,</w:t>
            </w:r>
            <w:r w:rsidR="00DB0A44" w:rsidRPr="00F10FD8">
              <w:rPr>
                <w:rFonts w:ascii="PT Astra Serif" w:eastAsia="Times New Roman" w:hAnsi="PT Astra Serif"/>
                <w:sz w:val="24"/>
                <w:szCs w:val="24"/>
              </w:rPr>
              <w:t>8</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24 565,1</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24 135,2</w:t>
            </w:r>
          </w:p>
        </w:tc>
      </w:tr>
      <w:tr w:rsidR="00D86DF0" w:rsidRPr="00F10FD8" w:rsidTr="00E24297">
        <w:tc>
          <w:tcPr>
            <w:tcW w:w="25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3</w:t>
            </w:r>
          </w:p>
        </w:tc>
        <w:tc>
          <w:tcPr>
            <w:tcW w:w="124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Публичный показ музейных предметов, музейных коллекций (МБУ «Музей истории и </w:t>
            </w:r>
            <w:r w:rsidRPr="00F10FD8">
              <w:rPr>
                <w:rFonts w:ascii="PT Astra Serif" w:eastAsia="Times New Roman" w:hAnsi="PT Astra Serif"/>
                <w:sz w:val="24"/>
                <w:szCs w:val="24"/>
                <w:lang w:eastAsia="ru-RU"/>
              </w:rPr>
              <w:lastRenderedPageBreak/>
              <w:t>этнографии»)</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lastRenderedPageBreak/>
              <w:t>Число посетителей (человек)</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A92385"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170 872</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178</w:t>
            </w:r>
            <w:r w:rsidR="001C77E0" w:rsidRPr="00F10FD8">
              <w:rPr>
                <w:rFonts w:ascii="PT Astra Serif" w:eastAsia="Times New Roman" w:hAnsi="PT Astra Serif"/>
                <w:i/>
                <w:sz w:val="24"/>
                <w:szCs w:val="24"/>
              </w:rPr>
              <w:t> </w:t>
            </w:r>
            <w:r w:rsidRPr="00F10FD8">
              <w:rPr>
                <w:rFonts w:ascii="PT Astra Serif" w:eastAsia="Times New Roman" w:hAnsi="PT Astra Serif"/>
                <w:i/>
                <w:sz w:val="24"/>
                <w:szCs w:val="24"/>
              </w:rPr>
              <w:t>370</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F355F3" w:rsidP="00D97520">
            <w:pPr>
              <w:spacing w:after="0" w:line="240" w:lineRule="auto"/>
              <w:jc w:val="center"/>
              <w:rPr>
                <w:rFonts w:ascii="PT Astra Serif" w:hAnsi="PT Astra Serif"/>
                <w:i/>
                <w:sz w:val="24"/>
                <w:szCs w:val="24"/>
              </w:rPr>
            </w:pPr>
            <w:r w:rsidRPr="00F10FD8">
              <w:rPr>
                <w:rFonts w:ascii="PT Astra Serif" w:eastAsia="Times New Roman" w:hAnsi="PT Astra Serif"/>
                <w:i/>
                <w:sz w:val="24"/>
                <w:szCs w:val="24"/>
              </w:rPr>
              <w:t>178</w:t>
            </w:r>
            <w:r w:rsidR="001C77E0" w:rsidRPr="00F10FD8">
              <w:rPr>
                <w:rFonts w:ascii="PT Astra Serif" w:eastAsia="Times New Roman" w:hAnsi="PT Astra Serif"/>
                <w:i/>
                <w:sz w:val="24"/>
                <w:szCs w:val="24"/>
              </w:rPr>
              <w:t> </w:t>
            </w:r>
            <w:r w:rsidRPr="00F10FD8">
              <w:rPr>
                <w:rFonts w:ascii="PT Astra Serif" w:eastAsia="Times New Roman" w:hAnsi="PT Astra Serif"/>
                <w:i/>
                <w:sz w:val="24"/>
                <w:szCs w:val="24"/>
              </w:rPr>
              <w:t>370</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A92385" w:rsidP="00D97520">
            <w:pPr>
              <w:spacing w:after="0" w:line="240" w:lineRule="auto"/>
              <w:jc w:val="center"/>
              <w:rPr>
                <w:rFonts w:ascii="PT Astra Serif" w:hAnsi="PT Astra Serif"/>
                <w:i/>
                <w:sz w:val="24"/>
                <w:szCs w:val="24"/>
              </w:rPr>
            </w:pPr>
            <w:r w:rsidRPr="00F10FD8">
              <w:rPr>
                <w:rFonts w:ascii="PT Astra Serif" w:eastAsia="Times New Roman" w:hAnsi="PT Astra Serif"/>
                <w:i/>
                <w:sz w:val="24"/>
                <w:szCs w:val="24"/>
              </w:rPr>
              <w:t>182</w:t>
            </w:r>
            <w:r w:rsidR="00762707" w:rsidRPr="00F10FD8">
              <w:rPr>
                <w:rFonts w:ascii="PT Astra Serif" w:eastAsia="Times New Roman" w:hAnsi="PT Astra Serif"/>
                <w:i/>
                <w:sz w:val="24"/>
                <w:szCs w:val="24"/>
              </w:rPr>
              <w:t xml:space="preserve"> </w:t>
            </w:r>
            <w:r w:rsidRPr="00F10FD8">
              <w:rPr>
                <w:rFonts w:ascii="PT Astra Serif" w:eastAsia="Times New Roman" w:hAnsi="PT Astra Serif"/>
                <w:i/>
                <w:sz w:val="24"/>
                <w:szCs w:val="24"/>
              </w:rPr>
              <w:t>982</w:t>
            </w:r>
          </w:p>
        </w:tc>
      </w:tr>
      <w:tr w:rsidR="00D86DF0" w:rsidRPr="00F10FD8" w:rsidTr="00F355F3">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Объем средств на </w:t>
            </w:r>
            <w:r w:rsidRPr="00F10FD8">
              <w:rPr>
                <w:rFonts w:ascii="PT Astra Serif" w:eastAsia="Times New Roman" w:hAnsi="PT Astra Serif"/>
                <w:sz w:val="24"/>
                <w:szCs w:val="24"/>
                <w:lang w:eastAsia="ru-RU"/>
              </w:rPr>
              <w:lastRenderedPageBreak/>
              <w:t>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16 280,3</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17 301,9</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17 385,4</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F355F3"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16 969,7</w:t>
            </w:r>
          </w:p>
        </w:tc>
      </w:tr>
      <w:tr w:rsidR="00D86DF0" w:rsidRPr="00F10FD8" w:rsidTr="00E24297">
        <w:tc>
          <w:tcPr>
            <w:tcW w:w="25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lastRenderedPageBreak/>
              <w:t>4</w:t>
            </w:r>
          </w:p>
        </w:tc>
        <w:tc>
          <w:tcPr>
            <w:tcW w:w="124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Реализация дополнительных предпрофессиональных программ в области искусств </w:t>
            </w:r>
          </w:p>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(МБУ ДОО «Детская школа искусств г.Югорска»)</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человеко-часов (человеко-час)</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76270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211 776,5</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214 282,3</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D86DF0" w:rsidP="00D97520">
            <w:pPr>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214 282,3</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762707" w:rsidP="00D97520">
            <w:pPr>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211 267,9</w:t>
            </w:r>
          </w:p>
        </w:tc>
      </w:tr>
      <w:tr w:rsidR="00D86DF0" w:rsidRPr="00F10FD8" w:rsidTr="00E24297">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112 338,8</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123 402,7</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123 520,2</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121 580,2</w:t>
            </w:r>
          </w:p>
        </w:tc>
      </w:tr>
      <w:tr w:rsidR="00D86DF0" w:rsidRPr="00F10FD8" w:rsidTr="00E24297">
        <w:tc>
          <w:tcPr>
            <w:tcW w:w="25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5</w:t>
            </w:r>
          </w:p>
        </w:tc>
        <w:tc>
          <w:tcPr>
            <w:tcW w:w="124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Реализация дополнительных общеразвивающих программ </w:t>
            </w:r>
          </w:p>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(МБУ ДОО «Детская школа искусств г.Югорска»)</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человеко-часов (человеко-час)</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39 591,8</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38</w:t>
            </w:r>
            <w:r w:rsidR="001C77E0" w:rsidRPr="00F10FD8">
              <w:rPr>
                <w:rFonts w:ascii="PT Astra Serif" w:eastAsia="Times New Roman" w:hAnsi="PT Astra Serif"/>
                <w:i/>
                <w:sz w:val="24"/>
                <w:szCs w:val="24"/>
              </w:rPr>
              <w:t> </w:t>
            </w:r>
            <w:r w:rsidRPr="00F10FD8">
              <w:rPr>
                <w:rFonts w:ascii="PT Astra Serif" w:eastAsia="Times New Roman" w:hAnsi="PT Astra Serif"/>
                <w:i/>
                <w:sz w:val="24"/>
                <w:szCs w:val="24"/>
              </w:rPr>
              <w:t>025</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76270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39 842,4</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76270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39 842,4</w:t>
            </w:r>
          </w:p>
        </w:tc>
      </w:tr>
      <w:tr w:rsidR="00D86DF0" w:rsidRPr="00F10FD8" w:rsidTr="00913DBF">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8 408,0</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10 021,1</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10 053,9</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9 919,9</w:t>
            </w:r>
          </w:p>
        </w:tc>
      </w:tr>
      <w:tr w:rsidR="00D86DF0" w:rsidRPr="00F10FD8" w:rsidTr="00913DBF">
        <w:trPr>
          <w:trHeight w:val="997"/>
        </w:trPr>
        <w:tc>
          <w:tcPr>
            <w:tcW w:w="25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6</w:t>
            </w:r>
          </w:p>
        </w:tc>
        <w:tc>
          <w:tcPr>
            <w:tcW w:w="1244" w:type="pct"/>
            <w:vMerge w:val="restar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Организация отдыха детей и молодежи (МБУ </w:t>
            </w:r>
            <w:proofErr w:type="gramStart"/>
            <w:r w:rsidRPr="00F10FD8">
              <w:rPr>
                <w:rFonts w:ascii="PT Astra Serif" w:eastAsia="Times New Roman" w:hAnsi="PT Astra Serif"/>
                <w:sz w:val="24"/>
                <w:szCs w:val="24"/>
                <w:lang w:eastAsia="ru-RU"/>
              </w:rPr>
              <w:t>ДО</w:t>
            </w:r>
            <w:proofErr w:type="gramEnd"/>
            <w:r w:rsidRPr="00F10FD8">
              <w:rPr>
                <w:rFonts w:ascii="PT Astra Serif" w:eastAsia="Times New Roman" w:hAnsi="PT Astra Serif"/>
                <w:sz w:val="24"/>
                <w:szCs w:val="24"/>
                <w:lang w:eastAsia="ru-RU"/>
              </w:rPr>
              <w:t xml:space="preserve"> «</w:t>
            </w:r>
            <w:proofErr w:type="gramStart"/>
            <w:r w:rsidRPr="00F10FD8">
              <w:rPr>
                <w:rFonts w:ascii="PT Astra Serif" w:eastAsia="Times New Roman" w:hAnsi="PT Astra Serif"/>
                <w:sz w:val="24"/>
                <w:szCs w:val="24"/>
                <w:lang w:eastAsia="ru-RU"/>
              </w:rPr>
              <w:t>Детская</w:t>
            </w:r>
            <w:proofErr w:type="gramEnd"/>
            <w:r w:rsidRPr="00F10FD8">
              <w:rPr>
                <w:rFonts w:ascii="PT Astra Serif" w:eastAsia="Times New Roman" w:hAnsi="PT Astra Serif"/>
                <w:sz w:val="24"/>
                <w:szCs w:val="24"/>
                <w:lang w:eastAsia="ru-RU"/>
              </w:rPr>
              <w:t xml:space="preserve"> школа искусств г.Югорска»)</w:t>
            </w: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человеко-дней пребывания (человеко-день)</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3 570</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3 780</w:t>
            </w:r>
            <w:r w:rsidR="00D86DF0" w:rsidRPr="00F10FD8">
              <w:rPr>
                <w:rFonts w:ascii="PT Astra Serif" w:eastAsia="Times New Roman" w:hAnsi="PT Astra Serif"/>
                <w:i/>
                <w:sz w:val="24"/>
                <w:szCs w:val="24"/>
              </w:rPr>
              <w:t xml:space="preserve"> </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3 780</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3 780</w:t>
            </w:r>
          </w:p>
        </w:tc>
      </w:tr>
      <w:tr w:rsidR="00D86DF0" w:rsidRPr="00F10FD8" w:rsidTr="00E24297">
        <w:trPr>
          <w:trHeight w:val="1863"/>
        </w:trPr>
        <w:tc>
          <w:tcPr>
            <w:tcW w:w="25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D86DF0" w:rsidRPr="00F10FD8" w:rsidRDefault="00D86DF0"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D86DF0" w:rsidRPr="00F10FD8" w:rsidRDefault="00D86DF0"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E37A68"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1 503,9</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1 681,5</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1 681,5</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D86DF0" w:rsidRPr="00F10FD8" w:rsidRDefault="00913DB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1 681,5</w:t>
            </w:r>
          </w:p>
        </w:tc>
      </w:tr>
      <w:tr w:rsidR="00E24297" w:rsidRPr="00F10FD8" w:rsidTr="00913DBF">
        <w:tc>
          <w:tcPr>
            <w:tcW w:w="254" w:type="pct"/>
            <w:vMerge w:val="restart"/>
            <w:tcBorders>
              <w:top w:val="single" w:sz="4" w:space="0" w:color="auto"/>
              <w:left w:val="single" w:sz="4" w:space="0" w:color="auto"/>
              <w:right w:val="single" w:sz="4" w:space="0" w:color="auto"/>
            </w:tcBorders>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7</w:t>
            </w:r>
          </w:p>
        </w:tc>
        <w:tc>
          <w:tcPr>
            <w:tcW w:w="1244" w:type="pct"/>
            <w:vMerge w:val="restart"/>
            <w:tcBorders>
              <w:top w:val="single" w:sz="4" w:space="0" w:color="auto"/>
              <w:left w:val="single" w:sz="4" w:space="0" w:color="auto"/>
              <w:right w:val="single" w:sz="4" w:space="0" w:color="auto"/>
            </w:tcBorders>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Реализация дополнительных общеразвивающих программ (МБУ «Централизованная библиотечная система г.Югорска»)</w:t>
            </w:r>
          </w:p>
        </w:tc>
        <w:tc>
          <w:tcPr>
            <w:tcW w:w="691" w:type="pct"/>
            <w:tcBorders>
              <w:top w:val="single" w:sz="4" w:space="0" w:color="auto"/>
              <w:left w:val="single" w:sz="4" w:space="0" w:color="auto"/>
              <w:bottom w:val="single" w:sz="4" w:space="0" w:color="auto"/>
              <w:right w:val="single" w:sz="4" w:space="0" w:color="auto"/>
            </w:tcBorders>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человеко-часов (человеко-час)</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0</w:t>
            </w:r>
          </w:p>
        </w:tc>
        <w:tc>
          <w:tcPr>
            <w:tcW w:w="699"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0</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247D4A"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466,0</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670163"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466</w:t>
            </w:r>
            <w:r w:rsidR="00247D4A" w:rsidRPr="00F10FD8">
              <w:rPr>
                <w:rFonts w:ascii="PT Astra Serif" w:eastAsia="Times New Roman" w:hAnsi="PT Astra Serif"/>
                <w:i/>
                <w:sz w:val="24"/>
                <w:szCs w:val="24"/>
              </w:rPr>
              <w:t>,0</w:t>
            </w:r>
          </w:p>
        </w:tc>
      </w:tr>
      <w:tr w:rsidR="00E24297" w:rsidRPr="00F10FD8" w:rsidTr="00E24297">
        <w:tc>
          <w:tcPr>
            <w:tcW w:w="254" w:type="pct"/>
            <w:vMerge/>
            <w:tcBorders>
              <w:left w:val="single" w:sz="4" w:space="0" w:color="auto"/>
              <w:bottom w:val="single" w:sz="4" w:space="0" w:color="auto"/>
              <w:right w:val="single" w:sz="4" w:space="0" w:color="auto"/>
            </w:tcBorders>
            <w:vAlign w:val="center"/>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tc>
        <w:tc>
          <w:tcPr>
            <w:tcW w:w="1244" w:type="pct"/>
            <w:vMerge/>
            <w:tcBorders>
              <w:left w:val="single" w:sz="4" w:space="0" w:color="auto"/>
              <w:bottom w:val="single" w:sz="4" w:space="0" w:color="auto"/>
              <w:right w:val="single" w:sz="4" w:space="0" w:color="auto"/>
            </w:tcBorders>
            <w:vAlign w:val="center"/>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0,0</w:t>
            </w:r>
          </w:p>
        </w:tc>
        <w:tc>
          <w:tcPr>
            <w:tcW w:w="699"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913DB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0,0</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DB0A44"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93,2</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670163"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86,8</w:t>
            </w:r>
          </w:p>
        </w:tc>
      </w:tr>
      <w:tr w:rsidR="00E24297" w:rsidRPr="00F10FD8" w:rsidTr="00E24297">
        <w:tc>
          <w:tcPr>
            <w:tcW w:w="254" w:type="pct"/>
            <w:tcBorders>
              <w:top w:val="single" w:sz="4" w:space="0" w:color="auto"/>
              <w:left w:val="single" w:sz="4" w:space="0" w:color="auto"/>
              <w:bottom w:val="single" w:sz="4" w:space="0" w:color="auto"/>
              <w:right w:val="single" w:sz="4" w:space="0" w:color="auto"/>
            </w:tcBorders>
            <w:vAlign w:val="center"/>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tc>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Муниципальные работы:</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4297" w:rsidRPr="00F10FD8" w:rsidRDefault="00DB0A44"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106 553,7</w:t>
            </w:r>
          </w:p>
        </w:tc>
        <w:tc>
          <w:tcPr>
            <w:tcW w:w="6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110 184,3</w:t>
            </w:r>
          </w:p>
        </w:tc>
        <w:tc>
          <w:tcPr>
            <w:tcW w:w="6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111 663,2</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b/>
                <w:sz w:val="24"/>
                <w:szCs w:val="24"/>
              </w:rPr>
            </w:pPr>
            <w:r w:rsidRPr="00F10FD8">
              <w:rPr>
                <w:rFonts w:ascii="PT Astra Serif" w:eastAsia="Times New Roman" w:hAnsi="PT Astra Serif"/>
                <w:b/>
                <w:sz w:val="24"/>
                <w:szCs w:val="24"/>
              </w:rPr>
              <w:t>109 226,3</w:t>
            </w:r>
          </w:p>
        </w:tc>
      </w:tr>
      <w:tr w:rsidR="00E24297" w:rsidRPr="00F10FD8" w:rsidTr="00D85712">
        <w:trPr>
          <w:trHeight w:val="1146"/>
        </w:trPr>
        <w:tc>
          <w:tcPr>
            <w:tcW w:w="254" w:type="pct"/>
            <w:vMerge w:val="restar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1</w:t>
            </w:r>
          </w:p>
        </w:tc>
        <w:tc>
          <w:tcPr>
            <w:tcW w:w="1244" w:type="pct"/>
            <w:vMerge w:val="restar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Организация деятельности клубных формирований и формирований самодеятельного народного творчества (МАУ «ЦК «Югра-презент»)</w:t>
            </w: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клубных формирований (единица)</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54</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56</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56</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76270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58</w:t>
            </w:r>
          </w:p>
          <w:p w:rsidR="00E24297" w:rsidRPr="00F10FD8" w:rsidRDefault="00E24297" w:rsidP="00D97520">
            <w:pPr>
              <w:widowControl w:val="0"/>
              <w:autoSpaceDE w:val="0"/>
              <w:autoSpaceDN w:val="0"/>
              <w:adjustRightInd w:val="0"/>
              <w:spacing w:after="0" w:line="240" w:lineRule="auto"/>
              <w:rPr>
                <w:rFonts w:ascii="PT Astra Serif" w:eastAsia="Times New Roman" w:hAnsi="PT Astra Serif"/>
                <w:i/>
                <w:sz w:val="24"/>
                <w:szCs w:val="24"/>
              </w:rPr>
            </w:pPr>
          </w:p>
        </w:tc>
      </w:tr>
      <w:tr w:rsidR="00E24297" w:rsidRPr="00F10FD8" w:rsidTr="00EA5060">
        <w:tc>
          <w:tcPr>
            <w:tcW w:w="25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работы,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72 333,1</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74 129,2</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EA506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74 846,0</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EA506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73 131,8</w:t>
            </w:r>
          </w:p>
        </w:tc>
      </w:tr>
      <w:tr w:rsidR="00E24297" w:rsidRPr="00F10FD8" w:rsidTr="00E24297">
        <w:tc>
          <w:tcPr>
            <w:tcW w:w="254" w:type="pct"/>
            <w:vMerge w:val="restart"/>
            <w:tcBorders>
              <w:top w:val="single" w:sz="4" w:space="0" w:color="auto"/>
              <w:left w:val="single" w:sz="4" w:space="0" w:color="auto"/>
              <w:bottom w:val="single" w:sz="4" w:space="0" w:color="auto"/>
              <w:right w:val="single" w:sz="4" w:space="0" w:color="auto"/>
            </w:tcBorders>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2</w:t>
            </w:r>
          </w:p>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p>
        </w:tc>
        <w:tc>
          <w:tcPr>
            <w:tcW w:w="1244" w:type="pct"/>
            <w:vMerge w:val="restar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Формирование, учет, изучение, обеспечение физического сохранения и безопасности фондов библиотек, включая </w:t>
            </w:r>
          </w:p>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оцифровку фондов </w:t>
            </w:r>
            <w:r w:rsidRPr="00F10FD8">
              <w:rPr>
                <w:rFonts w:ascii="PT Astra Serif" w:eastAsia="Times New Roman" w:hAnsi="PT Astra Serif"/>
                <w:sz w:val="24"/>
                <w:szCs w:val="24"/>
                <w:lang w:eastAsia="ru-RU"/>
              </w:rPr>
              <w:lastRenderedPageBreak/>
              <w:t>(МБУ «Централизованная библиотечная система г.Югорска»)</w:t>
            </w: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lastRenderedPageBreak/>
              <w:t>Количество документов (единица)</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160 439</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247D4A"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160 400</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247D4A"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160 400</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247D4A"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160 431</w:t>
            </w:r>
          </w:p>
        </w:tc>
      </w:tr>
      <w:tr w:rsidR="00E24297" w:rsidRPr="00F10FD8" w:rsidTr="00EA5060">
        <w:tc>
          <w:tcPr>
            <w:tcW w:w="25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 xml:space="preserve">Объем средств на финансовое </w:t>
            </w:r>
            <w:r w:rsidRPr="00F10FD8">
              <w:rPr>
                <w:rFonts w:ascii="PT Astra Serif" w:eastAsia="Times New Roman" w:hAnsi="PT Astra Serif"/>
                <w:sz w:val="24"/>
                <w:szCs w:val="24"/>
                <w:lang w:eastAsia="ru-RU"/>
              </w:rPr>
              <w:lastRenderedPageBreak/>
              <w:t>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lastRenderedPageBreak/>
              <w:t>22 986,9</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23</w:t>
            </w:r>
            <w:r w:rsidR="00D85712" w:rsidRPr="00F10FD8">
              <w:rPr>
                <w:rFonts w:ascii="PT Astra Serif" w:eastAsia="Times New Roman" w:hAnsi="PT Astra Serif"/>
                <w:sz w:val="24"/>
                <w:szCs w:val="24"/>
              </w:rPr>
              <w:t xml:space="preserve"> </w:t>
            </w:r>
            <w:r w:rsidRPr="00F10FD8">
              <w:rPr>
                <w:rFonts w:ascii="PT Astra Serif" w:eastAsia="Times New Roman" w:hAnsi="PT Astra Serif"/>
                <w:sz w:val="24"/>
                <w:szCs w:val="24"/>
              </w:rPr>
              <w:t>861,8</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AC36EA"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w:t>
            </w:r>
            <w:r w:rsidR="00D85712" w:rsidRPr="00F10FD8">
              <w:rPr>
                <w:rFonts w:ascii="PT Astra Serif" w:eastAsia="Times New Roman" w:hAnsi="PT Astra Serif"/>
                <w:sz w:val="24"/>
                <w:szCs w:val="24"/>
              </w:rPr>
              <w:t> </w:t>
            </w:r>
            <w:r w:rsidRPr="00F10FD8">
              <w:rPr>
                <w:rFonts w:ascii="PT Astra Serif" w:eastAsia="Times New Roman" w:hAnsi="PT Astra Serif"/>
                <w:sz w:val="24"/>
                <w:szCs w:val="24"/>
              </w:rPr>
              <w:t>565</w:t>
            </w:r>
            <w:r w:rsidR="00D85712" w:rsidRPr="00F10FD8">
              <w:rPr>
                <w:rFonts w:ascii="PT Astra Serif" w:eastAsia="Times New Roman" w:hAnsi="PT Astra Serif"/>
                <w:sz w:val="24"/>
                <w:szCs w:val="24"/>
              </w:rPr>
              <w:t>,0</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AD6F1C"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24 135,3</w:t>
            </w:r>
          </w:p>
        </w:tc>
      </w:tr>
      <w:tr w:rsidR="00E24297" w:rsidRPr="00F10FD8" w:rsidTr="00E24297">
        <w:tc>
          <w:tcPr>
            <w:tcW w:w="254" w:type="pct"/>
            <w:vMerge w:val="restar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lastRenderedPageBreak/>
              <w:t>3</w:t>
            </w:r>
          </w:p>
        </w:tc>
        <w:tc>
          <w:tcPr>
            <w:tcW w:w="1244" w:type="pct"/>
            <w:vMerge w:val="restar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Формирование, учет, изучение, обеспечение физического сохранения и безопасности музейных предметов, музейных коллекций (МБУ «Музей истории и этнографии»)</w:t>
            </w: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Количество предметов (единица)</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36 710</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46141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36 809</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46141F"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36 809</w:t>
            </w:r>
          </w:p>
        </w:tc>
        <w:tc>
          <w:tcPr>
            <w:tcW w:w="732"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247D4A" w:rsidP="00D97520">
            <w:pPr>
              <w:widowControl w:val="0"/>
              <w:autoSpaceDE w:val="0"/>
              <w:autoSpaceDN w:val="0"/>
              <w:adjustRightInd w:val="0"/>
              <w:spacing w:after="0" w:line="240" w:lineRule="auto"/>
              <w:jc w:val="center"/>
              <w:rPr>
                <w:rFonts w:ascii="PT Astra Serif" w:eastAsia="Times New Roman" w:hAnsi="PT Astra Serif"/>
                <w:i/>
                <w:sz w:val="24"/>
                <w:szCs w:val="24"/>
              </w:rPr>
            </w:pPr>
            <w:r w:rsidRPr="00F10FD8">
              <w:rPr>
                <w:rFonts w:ascii="PT Astra Serif" w:eastAsia="Times New Roman" w:hAnsi="PT Astra Serif"/>
                <w:i/>
                <w:sz w:val="24"/>
                <w:szCs w:val="24"/>
              </w:rPr>
              <w:t>36 893</w:t>
            </w:r>
          </w:p>
        </w:tc>
      </w:tr>
      <w:tr w:rsidR="00E24297" w:rsidRPr="00F10FD8" w:rsidTr="0046141F">
        <w:tc>
          <w:tcPr>
            <w:tcW w:w="25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1244" w:type="pct"/>
            <w:vMerge/>
            <w:tcBorders>
              <w:top w:val="single" w:sz="4" w:space="0" w:color="auto"/>
              <w:left w:val="single" w:sz="4" w:space="0" w:color="auto"/>
              <w:bottom w:val="single" w:sz="4" w:space="0" w:color="auto"/>
              <w:right w:val="single" w:sz="4" w:space="0" w:color="auto"/>
            </w:tcBorders>
            <w:vAlign w:val="center"/>
            <w:hideMark/>
          </w:tcPr>
          <w:p w:rsidR="00E24297" w:rsidRPr="00F10FD8" w:rsidRDefault="00E24297" w:rsidP="00D97520">
            <w:pPr>
              <w:spacing w:after="0" w:line="240" w:lineRule="auto"/>
              <w:rPr>
                <w:rFonts w:ascii="PT Astra Serif" w:eastAsia="Times New Roman" w:hAnsi="PT Astra Serif"/>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hideMark/>
          </w:tcPr>
          <w:p w:rsidR="00E24297" w:rsidRPr="00F10FD8" w:rsidRDefault="00E24297" w:rsidP="00D97520">
            <w:pPr>
              <w:widowControl w:val="0"/>
              <w:autoSpaceDE w:val="0"/>
              <w:autoSpaceDN w:val="0"/>
              <w:adjustRightInd w:val="0"/>
              <w:spacing w:after="0" w:line="240" w:lineRule="auto"/>
              <w:rPr>
                <w:rFonts w:ascii="PT Astra Serif" w:eastAsia="Times New Roman" w:hAnsi="PT Astra Serif"/>
                <w:sz w:val="24"/>
                <w:szCs w:val="24"/>
                <w:lang w:eastAsia="ru-RU"/>
              </w:rPr>
            </w:pPr>
            <w:r w:rsidRPr="00F10FD8">
              <w:rPr>
                <w:rFonts w:ascii="PT Astra Serif" w:eastAsia="Times New Roman" w:hAnsi="PT Astra Serif"/>
                <w:sz w:val="24"/>
                <w:szCs w:val="24"/>
                <w:lang w:eastAsia="ru-RU"/>
              </w:rPr>
              <w:t>Объем средств на финансовое обеспечение оказания муниципальной услуги, тыс. рублей</w:t>
            </w:r>
          </w:p>
        </w:tc>
        <w:tc>
          <w:tcPr>
            <w:tcW w:w="690"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E24297"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11 233,7</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E24297" w:rsidRPr="00F10FD8" w:rsidRDefault="001C77E0"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12 193,3</w:t>
            </w: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46141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12 252,2</w:t>
            </w:r>
          </w:p>
        </w:tc>
        <w:tc>
          <w:tcPr>
            <w:tcW w:w="732" w:type="pct"/>
            <w:tcBorders>
              <w:top w:val="single" w:sz="4" w:space="0" w:color="auto"/>
              <w:left w:val="single" w:sz="4" w:space="0" w:color="auto"/>
              <w:bottom w:val="single" w:sz="4" w:space="0" w:color="auto"/>
              <w:right w:val="single" w:sz="4" w:space="0" w:color="auto"/>
            </w:tcBorders>
            <w:shd w:val="clear" w:color="auto" w:fill="FFFFFF"/>
          </w:tcPr>
          <w:p w:rsidR="00E24297" w:rsidRPr="00F10FD8" w:rsidRDefault="0046141F" w:rsidP="00D97520">
            <w:pPr>
              <w:widowControl w:val="0"/>
              <w:autoSpaceDE w:val="0"/>
              <w:autoSpaceDN w:val="0"/>
              <w:adjustRightInd w:val="0"/>
              <w:spacing w:after="0" w:line="240" w:lineRule="auto"/>
              <w:jc w:val="center"/>
              <w:rPr>
                <w:rFonts w:ascii="PT Astra Serif" w:eastAsia="Times New Roman" w:hAnsi="PT Astra Serif"/>
                <w:sz w:val="24"/>
                <w:szCs w:val="24"/>
              </w:rPr>
            </w:pPr>
            <w:r w:rsidRPr="00F10FD8">
              <w:rPr>
                <w:rFonts w:ascii="PT Astra Serif" w:eastAsia="Times New Roman" w:hAnsi="PT Astra Serif"/>
                <w:sz w:val="24"/>
                <w:szCs w:val="24"/>
              </w:rPr>
              <w:t>11 959,2</w:t>
            </w:r>
          </w:p>
        </w:tc>
      </w:tr>
    </w:tbl>
    <w:p w:rsidR="00D86DF0" w:rsidRPr="00F10FD8" w:rsidRDefault="00D86DF0" w:rsidP="00D86DF0">
      <w:pPr>
        <w:tabs>
          <w:tab w:val="left" w:pos="6120"/>
        </w:tabs>
        <w:spacing w:after="0" w:line="240" w:lineRule="auto"/>
        <w:rPr>
          <w:rFonts w:ascii="PT Astra Serif" w:eastAsia="Times New Roman" w:hAnsi="PT Astra Serif"/>
          <w:spacing w:val="-4"/>
          <w:sz w:val="28"/>
          <w:szCs w:val="28"/>
          <w:lang w:eastAsia="ru-RU"/>
        </w:rPr>
      </w:pPr>
    </w:p>
    <w:p w:rsidR="00D86DF0" w:rsidRPr="00F10FD8" w:rsidRDefault="00D86DF0" w:rsidP="00D86DF0">
      <w:pPr>
        <w:spacing w:after="0" w:line="240" w:lineRule="auto"/>
        <w:jc w:val="center"/>
        <w:rPr>
          <w:rFonts w:ascii="PT Astra Serif" w:hAnsi="PT Astra Serif"/>
          <w:b/>
          <w:sz w:val="28"/>
          <w:szCs w:val="28"/>
        </w:rPr>
      </w:pPr>
      <w:r w:rsidRPr="00F10FD8">
        <w:rPr>
          <w:rFonts w:ascii="PT Astra Serif" w:hAnsi="PT Astra Serif"/>
          <w:b/>
          <w:sz w:val="28"/>
          <w:szCs w:val="28"/>
        </w:rPr>
        <w:t xml:space="preserve">Характеристика факторов, повлиявших на отклонение фактических результатов выполнения муниципального задания </w:t>
      </w:r>
      <w:proofErr w:type="gramStart"/>
      <w:r w:rsidRPr="00F10FD8">
        <w:rPr>
          <w:rFonts w:ascii="PT Astra Serif" w:hAnsi="PT Astra Serif"/>
          <w:b/>
          <w:sz w:val="28"/>
          <w:szCs w:val="28"/>
        </w:rPr>
        <w:t>от</w:t>
      </w:r>
      <w:proofErr w:type="gramEnd"/>
      <w:r w:rsidRPr="00F10FD8">
        <w:rPr>
          <w:rFonts w:ascii="PT Astra Serif" w:hAnsi="PT Astra Serif"/>
          <w:b/>
          <w:sz w:val="28"/>
          <w:szCs w:val="28"/>
        </w:rPr>
        <w:t xml:space="preserve"> запланированных:</w:t>
      </w:r>
    </w:p>
    <w:p w:rsidR="00D86DF0" w:rsidRPr="00F10FD8" w:rsidRDefault="00D86DF0" w:rsidP="00D86DF0">
      <w:pPr>
        <w:spacing w:after="0" w:line="240" w:lineRule="auto"/>
        <w:jc w:val="center"/>
        <w:rPr>
          <w:rFonts w:ascii="PT Astra Serif" w:hAnsi="PT Astra Serif"/>
          <w:b/>
          <w:sz w:val="28"/>
          <w:szCs w:val="28"/>
        </w:rPr>
      </w:pPr>
    </w:p>
    <w:p w:rsidR="00D86DF0" w:rsidRPr="00F10FD8" w:rsidRDefault="00D86DF0" w:rsidP="00D86DF0">
      <w:pPr>
        <w:spacing w:after="0" w:line="240" w:lineRule="auto"/>
        <w:ind w:firstLine="709"/>
        <w:contextualSpacing/>
        <w:jc w:val="both"/>
        <w:rPr>
          <w:rFonts w:ascii="PT Astra Serif" w:hAnsi="PT Astra Serif"/>
          <w:sz w:val="28"/>
          <w:szCs w:val="28"/>
        </w:rPr>
      </w:pPr>
      <w:r w:rsidRPr="00F10FD8">
        <w:rPr>
          <w:rFonts w:ascii="PT Astra Serif" w:hAnsi="PT Astra Serif"/>
          <w:sz w:val="28"/>
          <w:szCs w:val="28"/>
        </w:rPr>
        <w:t xml:space="preserve">Отклонения, превышающие допустимый уровень, установленный муниципальным заданием для фактических результатов выполнения муниципального задания подведомственными учреждениями по отношению </w:t>
      </w:r>
      <w:proofErr w:type="gramStart"/>
      <w:r w:rsidRPr="00F10FD8">
        <w:rPr>
          <w:rFonts w:ascii="PT Astra Serif" w:hAnsi="PT Astra Serif"/>
          <w:sz w:val="28"/>
          <w:szCs w:val="28"/>
        </w:rPr>
        <w:t>к</w:t>
      </w:r>
      <w:proofErr w:type="gramEnd"/>
      <w:r w:rsidRPr="00F10FD8">
        <w:rPr>
          <w:rFonts w:ascii="PT Astra Serif" w:hAnsi="PT Astra Serif"/>
          <w:sz w:val="28"/>
          <w:szCs w:val="28"/>
        </w:rPr>
        <w:t xml:space="preserve"> запланированным, не зафиксированы.</w:t>
      </w:r>
    </w:p>
    <w:p w:rsidR="00D86DF0" w:rsidRPr="00F10FD8" w:rsidRDefault="00D86DF0" w:rsidP="00D86DF0">
      <w:pPr>
        <w:widowControl w:val="0"/>
        <w:suppressAutoHyphens/>
        <w:autoSpaceDE w:val="0"/>
        <w:autoSpaceDN w:val="0"/>
        <w:adjustRightInd w:val="0"/>
        <w:spacing w:after="0" w:line="240" w:lineRule="auto"/>
        <w:ind w:firstLine="567"/>
        <w:contextualSpacing/>
        <w:jc w:val="center"/>
        <w:rPr>
          <w:rFonts w:ascii="PT Astra Serif" w:eastAsia="Andale Sans UI" w:hAnsi="PT Astra Serif"/>
          <w:b/>
          <w:kern w:val="2"/>
          <w:sz w:val="28"/>
          <w:szCs w:val="28"/>
        </w:rPr>
      </w:pPr>
      <w:bookmarkStart w:id="0" w:name="_GoBack"/>
      <w:bookmarkEnd w:id="0"/>
    </w:p>
    <w:sectPr w:rsidR="00D86DF0" w:rsidRPr="00F10FD8" w:rsidSect="00D9752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863"/>
    <w:multiLevelType w:val="hybridMultilevel"/>
    <w:tmpl w:val="F3E8D5C8"/>
    <w:lvl w:ilvl="0" w:tplc="94CCF6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315F05"/>
    <w:multiLevelType w:val="hybridMultilevel"/>
    <w:tmpl w:val="FD9617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F2B7C"/>
    <w:multiLevelType w:val="hybridMultilevel"/>
    <w:tmpl w:val="3376A2B4"/>
    <w:lvl w:ilvl="0" w:tplc="4060346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A1604"/>
    <w:multiLevelType w:val="hybridMultilevel"/>
    <w:tmpl w:val="7D7EC2E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D747872"/>
    <w:multiLevelType w:val="hybridMultilevel"/>
    <w:tmpl w:val="E3302F54"/>
    <w:lvl w:ilvl="0" w:tplc="BA4EF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54039D"/>
    <w:multiLevelType w:val="hybridMultilevel"/>
    <w:tmpl w:val="5AD03B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8BA79A8"/>
    <w:multiLevelType w:val="hybridMultilevel"/>
    <w:tmpl w:val="48BCE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A32EE5"/>
    <w:multiLevelType w:val="hybridMultilevel"/>
    <w:tmpl w:val="21BCB1DC"/>
    <w:lvl w:ilvl="0" w:tplc="FC18D3E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A75E9"/>
    <w:multiLevelType w:val="hybridMultilevel"/>
    <w:tmpl w:val="1E3E91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E30C1"/>
    <w:multiLevelType w:val="hybridMultilevel"/>
    <w:tmpl w:val="5D029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4D0C21"/>
    <w:multiLevelType w:val="hybridMultilevel"/>
    <w:tmpl w:val="19C26E62"/>
    <w:lvl w:ilvl="0" w:tplc="005C0328">
      <w:start w:val="1"/>
      <w:numFmt w:val="decimal"/>
      <w:lvlText w:val="%1."/>
      <w:lvlJc w:val="left"/>
      <w:pPr>
        <w:ind w:left="360" w:hanging="360"/>
      </w:pPr>
    </w:lvl>
    <w:lvl w:ilvl="1" w:tplc="57FEFDE8">
      <w:start w:val="1"/>
      <w:numFmt w:val="decimal"/>
      <w:lvlText w:val="%2."/>
      <w:lvlJc w:val="left"/>
      <w:pPr>
        <w:ind w:left="1440" w:hanging="360"/>
      </w:pPr>
    </w:lvl>
    <w:lvl w:ilvl="2" w:tplc="4378D532">
      <w:start w:val="1"/>
      <w:numFmt w:val="lowerRoman"/>
      <w:lvlText w:val="%3."/>
      <w:lvlJc w:val="right"/>
      <w:pPr>
        <w:ind w:left="2160" w:hanging="180"/>
      </w:pPr>
    </w:lvl>
    <w:lvl w:ilvl="3" w:tplc="7ECE3E18">
      <w:start w:val="1"/>
      <w:numFmt w:val="decimal"/>
      <w:lvlText w:val="%4."/>
      <w:lvlJc w:val="left"/>
      <w:pPr>
        <w:ind w:left="2880" w:hanging="360"/>
      </w:pPr>
    </w:lvl>
    <w:lvl w:ilvl="4" w:tplc="7DFA6AA6">
      <w:start w:val="1"/>
      <w:numFmt w:val="lowerLetter"/>
      <w:lvlText w:val="%5."/>
      <w:lvlJc w:val="left"/>
      <w:pPr>
        <w:ind w:left="3600" w:hanging="360"/>
      </w:pPr>
    </w:lvl>
    <w:lvl w:ilvl="5" w:tplc="C1B82094">
      <w:start w:val="1"/>
      <w:numFmt w:val="lowerRoman"/>
      <w:lvlText w:val="%6."/>
      <w:lvlJc w:val="right"/>
      <w:pPr>
        <w:ind w:left="4320" w:hanging="180"/>
      </w:pPr>
    </w:lvl>
    <w:lvl w:ilvl="6" w:tplc="1F265D18">
      <w:start w:val="1"/>
      <w:numFmt w:val="decimal"/>
      <w:lvlText w:val="%7."/>
      <w:lvlJc w:val="left"/>
      <w:pPr>
        <w:ind w:left="5040" w:hanging="360"/>
      </w:pPr>
    </w:lvl>
    <w:lvl w:ilvl="7" w:tplc="F294D634">
      <w:start w:val="1"/>
      <w:numFmt w:val="lowerLetter"/>
      <w:lvlText w:val="%8."/>
      <w:lvlJc w:val="left"/>
      <w:pPr>
        <w:ind w:left="5760" w:hanging="360"/>
      </w:pPr>
    </w:lvl>
    <w:lvl w:ilvl="8" w:tplc="2170397C">
      <w:start w:val="1"/>
      <w:numFmt w:val="lowerRoman"/>
      <w:lvlText w:val="%9."/>
      <w:lvlJc w:val="right"/>
      <w:pPr>
        <w:ind w:left="6480" w:hanging="180"/>
      </w:pPr>
    </w:lvl>
  </w:abstractNum>
  <w:abstractNum w:abstractNumId="12">
    <w:nsid w:val="5BDD09AA"/>
    <w:multiLevelType w:val="hybridMultilevel"/>
    <w:tmpl w:val="3644386C"/>
    <w:lvl w:ilvl="0" w:tplc="7DA48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A15E09"/>
    <w:multiLevelType w:val="hybridMultilevel"/>
    <w:tmpl w:val="C02CD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F63927"/>
    <w:multiLevelType w:val="hybridMultilevel"/>
    <w:tmpl w:val="096CD8DC"/>
    <w:lvl w:ilvl="0" w:tplc="95381F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45022FF"/>
    <w:multiLevelType w:val="hybridMultilevel"/>
    <w:tmpl w:val="D6F053F8"/>
    <w:lvl w:ilvl="0" w:tplc="269A4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B430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3A6D24"/>
    <w:multiLevelType w:val="hybridMultilevel"/>
    <w:tmpl w:val="6458EA24"/>
    <w:lvl w:ilvl="0" w:tplc="1D2A1D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1B334F2"/>
    <w:multiLevelType w:val="hybridMultilevel"/>
    <w:tmpl w:val="CADCDFB6"/>
    <w:lvl w:ilvl="0" w:tplc="3CD078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2"/>
  </w:num>
  <w:num w:numId="3">
    <w:abstractNumId w:val="16"/>
  </w:num>
  <w:num w:numId="4">
    <w:abstractNumId w:val="4"/>
  </w:num>
  <w:num w:numId="5">
    <w:abstractNumId w:val="15"/>
  </w:num>
  <w:num w:numId="6">
    <w:abstractNumId w:val="10"/>
  </w:num>
  <w:num w:numId="7">
    <w:abstractNumId w:val="2"/>
  </w:num>
  <w:num w:numId="8">
    <w:abstractNumId w:val="8"/>
  </w:num>
  <w:num w:numId="9">
    <w:abstractNumId w:val="18"/>
  </w:num>
  <w:num w:numId="10">
    <w:abstractNumId w:val="3"/>
  </w:num>
  <w:num w:numId="11">
    <w:abstractNumId w:val="7"/>
  </w:num>
  <w:num w:numId="12">
    <w:abstractNumId w:val="9"/>
  </w:num>
  <w:num w:numId="13">
    <w:abstractNumId w:val="6"/>
  </w:num>
  <w:num w:numId="14">
    <w:abstractNumId w:val="0"/>
  </w:num>
  <w:num w:numId="15">
    <w:abstractNumId w:val="14"/>
  </w:num>
  <w:num w:numId="16">
    <w:abstractNumId w:val="17"/>
  </w:num>
  <w:num w:numId="17">
    <w:abstractNumId w:val="13"/>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47"/>
    <w:rsid w:val="00007696"/>
    <w:rsid w:val="00016695"/>
    <w:rsid w:val="0002266A"/>
    <w:rsid w:val="00035E10"/>
    <w:rsid w:val="00041103"/>
    <w:rsid w:val="00044663"/>
    <w:rsid w:val="000446C7"/>
    <w:rsid w:val="00051E3D"/>
    <w:rsid w:val="000618C4"/>
    <w:rsid w:val="000645AB"/>
    <w:rsid w:val="000649FE"/>
    <w:rsid w:val="000679E6"/>
    <w:rsid w:val="000865AF"/>
    <w:rsid w:val="00090561"/>
    <w:rsid w:val="000A2955"/>
    <w:rsid w:val="000A6143"/>
    <w:rsid w:val="000A747E"/>
    <w:rsid w:val="000B02C1"/>
    <w:rsid w:val="000B0858"/>
    <w:rsid w:val="000B5974"/>
    <w:rsid w:val="000D579A"/>
    <w:rsid w:val="000D7626"/>
    <w:rsid w:val="000E011F"/>
    <w:rsid w:val="000E1AF4"/>
    <w:rsid w:val="000F031A"/>
    <w:rsid w:val="00116F34"/>
    <w:rsid w:val="00117BE6"/>
    <w:rsid w:val="001216C3"/>
    <w:rsid w:val="001259BD"/>
    <w:rsid w:val="00126E7F"/>
    <w:rsid w:val="00135593"/>
    <w:rsid w:val="00145BB8"/>
    <w:rsid w:val="00160316"/>
    <w:rsid w:val="00161EC2"/>
    <w:rsid w:val="001620FD"/>
    <w:rsid w:val="00164D07"/>
    <w:rsid w:val="00181F8C"/>
    <w:rsid w:val="00187633"/>
    <w:rsid w:val="00193699"/>
    <w:rsid w:val="00195170"/>
    <w:rsid w:val="00195279"/>
    <w:rsid w:val="001A2DA1"/>
    <w:rsid w:val="001A2E14"/>
    <w:rsid w:val="001A6F62"/>
    <w:rsid w:val="001B0ACB"/>
    <w:rsid w:val="001B36CD"/>
    <w:rsid w:val="001C0AD7"/>
    <w:rsid w:val="001C623F"/>
    <w:rsid w:val="001C77E0"/>
    <w:rsid w:val="001D7105"/>
    <w:rsid w:val="00204863"/>
    <w:rsid w:val="00210EA4"/>
    <w:rsid w:val="00216343"/>
    <w:rsid w:val="00225CEB"/>
    <w:rsid w:val="00247652"/>
    <w:rsid w:val="00247D4A"/>
    <w:rsid w:val="00267854"/>
    <w:rsid w:val="00267D57"/>
    <w:rsid w:val="00273016"/>
    <w:rsid w:val="002832D2"/>
    <w:rsid w:val="0028571F"/>
    <w:rsid w:val="00287518"/>
    <w:rsid w:val="00294164"/>
    <w:rsid w:val="00296330"/>
    <w:rsid w:val="002A19ED"/>
    <w:rsid w:val="002A2B37"/>
    <w:rsid w:val="002D270F"/>
    <w:rsid w:val="002E1155"/>
    <w:rsid w:val="002F0843"/>
    <w:rsid w:val="002F2E1F"/>
    <w:rsid w:val="002F47C4"/>
    <w:rsid w:val="00300BA6"/>
    <w:rsid w:val="003048AA"/>
    <w:rsid w:val="003154CF"/>
    <w:rsid w:val="003177AC"/>
    <w:rsid w:val="003233ED"/>
    <w:rsid w:val="00333BBE"/>
    <w:rsid w:val="003444F7"/>
    <w:rsid w:val="0035381D"/>
    <w:rsid w:val="0035531F"/>
    <w:rsid w:val="00377E80"/>
    <w:rsid w:val="00386ED6"/>
    <w:rsid w:val="003902D8"/>
    <w:rsid w:val="003A0C01"/>
    <w:rsid w:val="003A5681"/>
    <w:rsid w:val="003B2F54"/>
    <w:rsid w:val="003B4728"/>
    <w:rsid w:val="003C1542"/>
    <w:rsid w:val="003C18F1"/>
    <w:rsid w:val="003C5906"/>
    <w:rsid w:val="003D1DE3"/>
    <w:rsid w:val="003D2BF3"/>
    <w:rsid w:val="003F1314"/>
    <w:rsid w:val="003F3E6A"/>
    <w:rsid w:val="003F7737"/>
    <w:rsid w:val="00406446"/>
    <w:rsid w:val="00410C32"/>
    <w:rsid w:val="00417CF7"/>
    <w:rsid w:val="00424B6F"/>
    <w:rsid w:val="00425CF0"/>
    <w:rsid w:val="00445512"/>
    <w:rsid w:val="00447473"/>
    <w:rsid w:val="0046141F"/>
    <w:rsid w:val="00461581"/>
    <w:rsid w:val="00461794"/>
    <w:rsid w:val="00463D18"/>
    <w:rsid w:val="00466F16"/>
    <w:rsid w:val="00472D4C"/>
    <w:rsid w:val="00485B49"/>
    <w:rsid w:val="00491E96"/>
    <w:rsid w:val="00492D88"/>
    <w:rsid w:val="00493701"/>
    <w:rsid w:val="00493D72"/>
    <w:rsid w:val="004A0E34"/>
    <w:rsid w:val="004A63E7"/>
    <w:rsid w:val="004C23C3"/>
    <w:rsid w:val="004D10ED"/>
    <w:rsid w:val="004D2589"/>
    <w:rsid w:val="004E36B8"/>
    <w:rsid w:val="004E41F7"/>
    <w:rsid w:val="004E62DA"/>
    <w:rsid w:val="004F641E"/>
    <w:rsid w:val="00501CCD"/>
    <w:rsid w:val="00506697"/>
    <w:rsid w:val="00512F77"/>
    <w:rsid w:val="00514F94"/>
    <w:rsid w:val="005165F1"/>
    <w:rsid w:val="00531A3C"/>
    <w:rsid w:val="005332A8"/>
    <w:rsid w:val="00552C0A"/>
    <w:rsid w:val="00595510"/>
    <w:rsid w:val="00596AD6"/>
    <w:rsid w:val="00597AD8"/>
    <w:rsid w:val="005A11EB"/>
    <w:rsid w:val="005A14CA"/>
    <w:rsid w:val="005A18F7"/>
    <w:rsid w:val="005A22E7"/>
    <w:rsid w:val="005B169E"/>
    <w:rsid w:val="005D5B30"/>
    <w:rsid w:val="005E41DD"/>
    <w:rsid w:val="005E5A20"/>
    <w:rsid w:val="005F729F"/>
    <w:rsid w:val="006065F2"/>
    <w:rsid w:val="00624D7A"/>
    <w:rsid w:val="00636360"/>
    <w:rsid w:val="00640C95"/>
    <w:rsid w:val="0064141D"/>
    <w:rsid w:val="0066196A"/>
    <w:rsid w:val="00664E77"/>
    <w:rsid w:val="0066668C"/>
    <w:rsid w:val="00670163"/>
    <w:rsid w:val="00671239"/>
    <w:rsid w:val="00671D09"/>
    <w:rsid w:val="00672AED"/>
    <w:rsid w:val="00675EE7"/>
    <w:rsid w:val="00680D06"/>
    <w:rsid w:val="00681253"/>
    <w:rsid w:val="0069018F"/>
    <w:rsid w:val="00690780"/>
    <w:rsid w:val="006A646C"/>
    <w:rsid w:val="006A7E3F"/>
    <w:rsid w:val="006C3267"/>
    <w:rsid w:val="006D0ABA"/>
    <w:rsid w:val="006D5591"/>
    <w:rsid w:val="006E1057"/>
    <w:rsid w:val="006E42AD"/>
    <w:rsid w:val="006F533A"/>
    <w:rsid w:val="0070129A"/>
    <w:rsid w:val="00704D54"/>
    <w:rsid w:val="007071AA"/>
    <w:rsid w:val="00707AD9"/>
    <w:rsid w:val="00712B65"/>
    <w:rsid w:val="0071669E"/>
    <w:rsid w:val="007203BD"/>
    <w:rsid w:val="007212F4"/>
    <w:rsid w:val="007213F6"/>
    <w:rsid w:val="00721B7B"/>
    <w:rsid w:val="0072284A"/>
    <w:rsid w:val="00724C72"/>
    <w:rsid w:val="0073182E"/>
    <w:rsid w:val="00732498"/>
    <w:rsid w:val="0073484C"/>
    <w:rsid w:val="00742173"/>
    <w:rsid w:val="00742FA3"/>
    <w:rsid w:val="0074746D"/>
    <w:rsid w:val="00752833"/>
    <w:rsid w:val="00761230"/>
    <w:rsid w:val="00762707"/>
    <w:rsid w:val="00764031"/>
    <w:rsid w:val="0076507D"/>
    <w:rsid w:val="00775084"/>
    <w:rsid w:val="00775690"/>
    <w:rsid w:val="007771D3"/>
    <w:rsid w:val="007912E0"/>
    <w:rsid w:val="00791E8B"/>
    <w:rsid w:val="00792B5E"/>
    <w:rsid w:val="007B33F8"/>
    <w:rsid w:val="007C5BD2"/>
    <w:rsid w:val="007D4BDC"/>
    <w:rsid w:val="007D72D6"/>
    <w:rsid w:val="007E01B9"/>
    <w:rsid w:val="007E24F8"/>
    <w:rsid w:val="007E2B01"/>
    <w:rsid w:val="007E67C9"/>
    <w:rsid w:val="007F4644"/>
    <w:rsid w:val="007F608B"/>
    <w:rsid w:val="008033F2"/>
    <w:rsid w:val="008036C6"/>
    <w:rsid w:val="008161D1"/>
    <w:rsid w:val="0081641E"/>
    <w:rsid w:val="00817A06"/>
    <w:rsid w:val="00821CBD"/>
    <w:rsid w:val="008323BE"/>
    <w:rsid w:val="00842CA0"/>
    <w:rsid w:val="0084711C"/>
    <w:rsid w:val="00850145"/>
    <w:rsid w:val="008617C2"/>
    <w:rsid w:val="00876B76"/>
    <w:rsid w:val="008959CD"/>
    <w:rsid w:val="00897CB2"/>
    <w:rsid w:val="008B4734"/>
    <w:rsid w:val="008C05EF"/>
    <w:rsid w:val="008C18B2"/>
    <w:rsid w:val="008C6109"/>
    <w:rsid w:val="008D1675"/>
    <w:rsid w:val="008D2D4F"/>
    <w:rsid w:val="008D3570"/>
    <w:rsid w:val="008E3B53"/>
    <w:rsid w:val="008E3CDD"/>
    <w:rsid w:val="008E4A64"/>
    <w:rsid w:val="008E6818"/>
    <w:rsid w:val="00900F7A"/>
    <w:rsid w:val="00902EAA"/>
    <w:rsid w:val="00905748"/>
    <w:rsid w:val="00906EDD"/>
    <w:rsid w:val="00913A23"/>
    <w:rsid w:val="00913DBF"/>
    <w:rsid w:val="00915DFF"/>
    <w:rsid w:val="00915FA5"/>
    <w:rsid w:val="00931C41"/>
    <w:rsid w:val="00937C31"/>
    <w:rsid w:val="0094433D"/>
    <w:rsid w:val="00955360"/>
    <w:rsid w:val="00960AE9"/>
    <w:rsid w:val="00960D6F"/>
    <w:rsid w:val="00963AEC"/>
    <w:rsid w:val="0098165C"/>
    <w:rsid w:val="00981AB8"/>
    <w:rsid w:val="0099549A"/>
    <w:rsid w:val="009B33A7"/>
    <w:rsid w:val="009B740B"/>
    <w:rsid w:val="009C7836"/>
    <w:rsid w:val="009E706A"/>
    <w:rsid w:val="009F78D8"/>
    <w:rsid w:val="00A0189D"/>
    <w:rsid w:val="00A20BE7"/>
    <w:rsid w:val="00A24D91"/>
    <w:rsid w:val="00A25FD4"/>
    <w:rsid w:val="00A27524"/>
    <w:rsid w:val="00A505A5"/>
    <w:rsid w:val="00A53997"/>
    <w:rsid w:val="00A62F13"/>
    <w:rsid w:val="00A6655E"/>
    <w:rsid w:val="00A83330"/>
    <w:rsid w:val="00A86C1D"/>
    <w:rsid w:val="00A91F13"/>
    <w:rsid w:val="00A92385"/>
    <w:rsid w:val="00AA0C97"/>
    <w:rsid w:val="00AB45CD"/>
    <w:rsid w:val="00AB6A20"/>
    <w:rsid w:val="00AC36EA"/>
    <w:rsid w:val="00AD0F9E"/>
    <w:rsid w:val="00AD6F1C"/>
    <w:rsid w:val="00AE00D4"/>
    <w:rsid w:val="00AF2A19"/>
    <w:rsid w:val="00AF4474"/>
    <w:rsid w:val="00B036B5"/>
    <w:rsid w:val="00B03FD3"/>
    <w:rsid w:val="00B05E23"/>
    <w:rsid w:val="00B1279E"/>
    <w:rsid w:val="00B20CDB"/>
    <w:rsid w:val="00B2158D"/>
    <w:rsid w:val="00B24615"/>
    <w:rsid w:val="00B26D27"/>
    <w:rsid w:val="00B35ED7"/>
    <w:rsid w:val="00B3633D"/>
    <w:rsid w:val="00B36E14"/>
    <w:rsid w:val="00B431CD"/>
    <w:rsid w:val="00B545BF"/>
    <w:rsid w:val="00B57848"/>
    <w:rsid w:val="00B71E30"/>
    <w:rsid w:val="00B848DC"/>
    <w:rsid w:val="00B852D9"/>
    <w:rsid w:val="00B85CE8"/>
    <w:rsid w:val="00B90739"/>
    <w:rsid w:val="00B9142F"/>
    <w:rsid w:val="00B925D9"/>
    <w:rsid w:val="00BA3997"/>
    <w:rsid w:val="00BA4317"/>
    <w:rsid w:val="00BA7CC2"/>
    <w:rsid w:val="00BB73C9"/>
    <w:rsid w:val="00BC5799"/>
    <w:rsid w:val="00BE022D"/>
    <w:rsid w:val="00C0470A"/>
    <w:rsid w:val="00C14CD4"/>
    <w:rsid w:val="00C16D84"/>
    <w:rsid w:val="00C2008F"/>
    <w:rsid w:val="00C406B4"/>
    <w:rsid w:val="00C412B7"/>
    <w:rsid w:val="00C562BB"/>
    <w:rsid w:val="00C57092"/>
    <w:rsid w:val="00C65987"/>
    <w:rsid w:val="00C65F60"/>
    <w:rsid w:val="00C66EE3"/>
    <w:rsid w:val="00C745FC"/>
    <w:rsid w:val="00C74C48"/>
    <w:rsid w:val="00C75581"/>
    <w:rsid w:val="00C763B6"/>
    <w:rsid w:val="00C77BBF"/>
    <w:rsid w:val="00C877BE"/>
    <w:rsid w:val="00C91816"/>
    <w:rsid w:val="00CA4AFC"/>
    <w:rsid w:val="00CC1807"/>
    <w:rsid w:val="00CC65C6"/>
    <w:rsid w:val="00CC7869"/>
    <w:rsid w:val="00CD0A75"/>
    <w:rsid w:val="00CD0EFA"/>
    <w:rsid w:val="00CD2E7E"/>
    <w:rsid w:val="00CD4E3E"/>
    <w:rsid w:val="00CE1F34"/>
    <w:rsid w:val="00CE2FDD"/>
    <w:rsid w:val="00CE4F31"/>
    <w:rsid w:val="00CF470F"/>
    <w:rsid w:val="00D25115"/>
    <w:rsid w:val="00D40A23"/>
    <w:rsid w:val="00D41BD0"/>
    <w:rsid w:val="00D42553"/>
    <w:rsid w:val="00D46D23"/>
    <w:rsid w:val="00D60BE1"/>
    <w:rsid w:val="00D636DD"/>
    <w:rsid w:val="00D65856"/>
    <w:rsid w:val="00D7259D"/>
    <w:rsid w:val="00D75B2F"/>
    <w:rsid w:val="00D82E0D"/>
    <w:rsid w:val="00D85712"/>
    <w:rsid w:val="00D86DF0"/>
    <w:rsid w:val="00D9220B"/>
    <w:rsid w:val="00D97520"/>
    <w:rsid w:val="00DB0A44"/>
    <w:rsid w:val="00DB1A47"/>
    <w:rsid w:val="00DB4707"/>
    <w:rsid w:val="00DB7030"/>
    <w:rsid w:val="00DC237F"/>
    <w:rsid w:val="00DC4194"/>
    <w:rsid w:val="00DC5208"/>
    <w:rsid w:val="00DD012D"/>
    <w:rsid w:val="00DD5013"/>
    <w:rsid w:val="00DE6880"/>
    <w:rsid w:val="00DF3ED0"/>
    <w:rsid w:val="00DF759D"/>
    <w:rsid w:val="00E00B61"/>
    <w:rsid w:val="00E11F2A"/>
    <w:rsid w:val="00E126AD"/>
    <w:rsid w:val="00E13A12"/>
    <w:rsid w:val="00E17D09"/>
    <w:rsid w:val="00E23585"/>
    <w:rsid w:val="00E24297"/>
    <w:rsid w:val="00E26588"/>
    <w:rsid w:val="00E32837"/>
    <w:rsid w:val="00E3457B"/>
    <w:rsid w:val="00E366C4"/>
    <w:rsid w:val="00E37A68"/>
    <w:rsid w:val="00E44085"/>
    <w:rsid w:val="00E512B0"/>
    <w:rsid w:val="00E51EEE"/>
    <w:rsid w:val="00E55585"/>
    <w:rsid w:val="00E7033F"/>
    <w:rsid w:val="00E704D9"/>
    <w:rsid w:val="00E7078D"/>
    <w:rsid w:val="00E8236E"/>
    <w:rsid w:val="00E85973"/>
    <w:rsid w:val="00E92631"/>
    <w:rsid w:val="00EA1961"/>
    <w:rsid w:val="00EA3EE8"/>
    <w:rsid w:val="00EA5060"/>
    <w:rsid w:val="00EB0D15"/>
    <w:rsid w:val="00ED1407"/>
    <w:rsid w:val="00ED3135"/>
    <w:rsid w:val="00ED78BF"/>
    <w:rsid w:val="00ED7B76"/>
    <w:rsid w:val="00EE49C1"/>
    <w:rsid w:val="00EF328A"/>
    <w:rsid w:val="00EF7DE4"/>
    <w:rsid w:val="00F10FD8"/>
    <w:rsid w:val="00F12DA4"/>
    <w:rsid w:val="00F13BCC"/>
    <w:rsid w:val="00F208DD"/>
    <w:rsid w:val="00F23F50"/>
    <w:rsid w:val="00F24540"/>
    <w:rsid w:val="00F2674B"/>
    <w:rsid w:val="00F3405E"/>
    <w:rsid w:val="00F355F3"/>
    <w:rsid w:val="00F45462"/>
    <w:rsid w:val="00F511E0"/>
    <w:rsid w:val="00F539A9"/>
    <w:rsid w:val="00F672EC"/>
    <w:rsid w:val="00F71164"/>
    <w:rsid w:val="00F722DB"/>
    <w:rsid w:val="00FA72D8"/>
    <w:rsid w:val="00FB44F2"/>
    <w:rsid w:val="00FB5223"/>
    <w:rsid w:val="00FB6623"/>
    <w:rsid w:val="00FD4055"/>
    <w:rsid w:val="00FD4654"/>
    <w:rsid w:val="00FE4CF5"/>
    <w:rsid w:val="00FE7DA5"/>
    <w:rsid w:val="00FF4C5C"/>
    <w:rsid w:val="00FF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EC"/>
    <w:pPr>
      <w:spacing w:after="200" w:line="276" w:lineRule="auto"/>
    </w:pPr>
    <w:rPr>
      <w:sz w:val="22"/>
      <w:szCs w:val="22"/>
      <w:lang w:eastAsia="en-US"/>
    </w:rPr>
  </w:style>
  <w:style w:type="paragraph" w:styleId="1">
    <w:name w:val="heading 1"/>
    <w:basedOn w:val="a"/>
    <w:next w:val="a"/>
    <w:link w:val="10"/>
    <w:uiPriority w:val="9"/>
    <w:qFormat/>
    <w:rsid w:val="00ED31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672EC"/>
    <w:pPr>
      <w:keepNext/>
      <w:tabs>
        <w:tab w:val="num" w:pos="0"/>
      </w:tabs>
      <w:suppressAutoHyphens/>
      <w:spacing w:after="0" w:line="240" w:lineRule="auto"/>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2EC"/>
    <w:rPr>
      <w:rFonts w:ascii="Times New Roman" w:eastAsia="Times New Roman" w:hAnsi="Times New Roman" w:cs="Times New Roman"/>
      <w:b/>
      <w:sz w:val="24"/>
      <w:szCs w:val="20"/>
      <w:lang w:eastAsia="ar-SA"/>
    </w:rPr>
  </w:style>
  <w:style w:type="character" w:styleId="a3">
    <w:name w:val="Hyperlink"/>
    <w:unhideWhenUsed/>
    <w:rsid w:val="00F672EC"/>
    <w:rPr>
      <w:color w:val="0000FF"/>
      <w:u w:val="single"/>
    </w:rPr>
  </w:style>
  <w:style w:type="paragraph" w:styleId="a4">
    <w:name w:val="Balloon Text"/>
    <w:basedOn w:val="a"/>
    <w:link w:val="a5"/>
    <w:uiPriority w:val="99"/>
    <w:semiHidden/>
    <w:unhideWhenUsed/>
    <w:rsid w:val="00F672E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672EC"/>
    <w:rPr>
      <w:rFonts w:ascii="Tahoma" w:hAnsi="Tahoma" w:cs="Tahoma"/>
      <w:sz w:val="16"/>
      <w:szCs w:val="16"/>
    </w:rPr>
  </w:style>
  <w:style w:type="table" w:styleId="a6">
    <w:name w:val="Table Grid"/>
    <w:basedOn w:val="a1"/>
    <w:uiPriority w:val="59"/>
    <w:rsid w:val="00F208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F208DD"/>
    <w:rPr>
      <w:rFonts w:ascii="Times New Roman" w:hAnsi="Times New Roman" w:cs="Times New Roman"/>
      <w:sz w:val="20"/>
      <w:szCs w:val="20"/>
    </w:rPr>
  </w:style>
  <w:style w:type="paragraph" w:customStyle="1" w:styleId="Style9">
    <w:name w:val="Style9"/>
    <w:basedOn w:val="a"/>
    <w:uiPriority w:val="99"/>
    <w:rsid w:val="00F208DD"/>
    <w:pPr>
      <w:widowControl w:val="0"/>
      <w:autoSpaceDE w:val="0"/>
      <w:autoSpaceDN w:val="0"/>
      <w:adjustRightInd w:val="0"/>
      <w:spacing w:after="0" w:line="221" w:lineRule="exact"/>
      <w:jc w:val="center"/>
    </w:pPr>
    <w:rPr>
      <w:rFonts w:ascii="Times New Roman" w:eastAsia="Times New Roman" w:hAnsi="Times New Roman"/>
      <w:sz w:val="24"/>
      <w:szCs w:val="24"/>
      <w:lang w:eastAsia="ru-RU"/>
    </w:rPr>
  </w:style>
  <w:style w:type="paragraph" w:styleId="a7">
    <w:name w:val="No Spacing"/>
    <w:uiPriority w:val="1"/>
    <w:qFormat/>
    <w:rsid w:val="00461581"/>
    <w:rPr>
      <w:sz w:val="22"/>
      <w:szCs w:val="22"/>
      <w:lang w:eastAsia="en-US"/>
    </w:rPr>
  </w:style>
  <w:style w:type="character" w:customStyle="1" w:styleId="10">
    <w:name w:val="Заголовок 1 Знак"/>
    <w:link w:val="1"/>
    <w:uiPriority w:val="9"/>
    <w:rsid w:val="00ED3135"/>
    <w:rPr>
      <w:rFonts w:ascii="Cambria" w:eastAsia="Times New Roman" w:hAnsi="Cambria" w:cs="Times New Roman"/>
      <w:b/>
      <w:bCs/>
      <w:kern w:val="32"/>
      <w:sz w:val="32"/>
      <w:szCs w:val="32"/>
      <w:lang w:eastAsia="en-US"/>
    </w:rPr>
  </w:style>
  <w:style w:type="character" w:customStyle="1" w:styleId="cfs">
    <w:name w:val="cfs"/>
    <w:rsid w:val="009C7836"/>
  </w:style>
  <w:style w:type="paragraph" w:customStyle="1" w:styleId="Default">
    <w:name w:val="Default"/>
    <w:uiPriority w:val="99"/>
    <w:rsid w:val="009C7836"/>
    <w:pPr>
      <w:autoSpaceDE w:val="0"/>
      <w:autoSpaceDN w:val="0"/>
      <w:adjustRightInd w:val="0"/>
    </w:pPr>
    <w:rPr>
      <w:rFonts w:ascii="Times New Roman" w:hAnsi="Times New Roman"/>
      <w:color w:val="000000"/>
      <w:sz w:val="24"/>
      <w:szCs w:val="24"/>
      <w:lang w:eastAsia="en-US"/>
    </w:rPr>
  </w:style>
  <w:style w:type="paragraph" w:styleId="a8">
    <w:name w:val="List Paragraph"/>
    <w:basedOn w:val="a"/>
    <w:uiPriority w:val="34"/>
    <w:qFormat/>
    <w:rsid w:val="009C7836"/>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D7105"/>
    <w:pPr>
      <w:spacing w:after="160" w:line="240" w:lineRule="exact"/>
    </w:pPr>
    <w:rPr>
      <w:rFonts w:ascii="Times New Roman" w:eastAsia="Times New Roman" w:hAnsi="Times New Roman"/>
      <w:sz w:val="28"/>
      <w:szCs w:val="20"/>
      <w:lang w:val="en-US"/>
    </w:rPr>
  </w:style>
  <w:style w:type="paragraph" w:customStyle="1" w:styleId="ConsPlusNonformat">
    <w:name w:val="ConsPlusNonformat"/>
    <w:uiPriority w:val="99"/>
    <w:rsid w:val="001D7105"/>
    <w:pPr>
      <w:autoSpaceDE w:val="0"/>
      <w:autoSpaceDN w:val="0"/>
      <w:adjustRightInd w:val="0"/>
    </w:pPr>
    <w:rPr>
      <w:rFonts w:ascii="Courier New" w:eastAsia="Times New Roman" w:hAnsi="Courier New" w:cs="Courier New"/>
    </w:rPr>
  </w:style>
  <w:style w:type="paragraph" w:styleId="aa">
    <w:name w:val="header"/>
    <w:basedOn w:val="a"/>
    <w:link w:val="ab"/>
    <w:uiPriority w:val="99"/>
    <w:unhideWhenUsed/>
    <w:rsid w:val="001D7105"/>
    <w:pPr>
      <w:tabs>
        <w:tab w:val="center" w:pos="4677"/>
        <w:tab w:val="right" w:pos="9355"/>
      </w:tabs>
      <w:spacing w:after="0" w:line="240" w:lineRule="auto"/>
    </w:pPr>
  </w:style>
  <w:style w:type="character" w:customStyle="1" w:styleId="ab">
    <w:name w:val="Верхний колонтитул Знак"/>
    <w:link w:val="aa"/>
    <w:uiPriority w:val="99"/>
    <w:rsid w:val="001D7105"/>
    <w:rPr>
      <w:sz w:val="22"/>
      <w:szCs w:val="22"/>
      <w:lang w:eastAsia="en-US"/>
    </w:rPr>
  </w:style>
  <w:style w:type="paragraph" w:styleId="ac">
    <w:name w:val="footer"/>
    <w:basedOn w:val="a"/>
    <w:link w:val="ad"/>
    <w:uiPriority w:val="99"/>
    <w:unhideWhenUsed/>
    <w:rsid w:val="001D7105"/>
    <w:pPr>
      <w:tabs>
        <w:tab w:val="center" w:pos="4677"/>
        <w:tab w:val="right" w:pos="9355"/>
      </w:tabs>
      <w:spacing w:after="0" w:line="240" w:lineRule="auto"/>
    </w:pPr>
  </w:style>
  <w:style w:type="character" w:customStyle="1" w:styleId="ad">
    <w:name w:val="Нижний колонтитул Знак"/>
    <w:link w:val="ac"/>
    <w:uiPriority w:val="99"/>
    <w:rsid w:val="001D7105"/>
    <w:rPr>
      <w:sz w:val="22"/>
      <w:szCs w:val="22"/>
      <w:lang w:eastAsia="en-US"/>
    </w:rPr>
  </w:style>
  <w:style w:type="character" w:styleId="ae">
    <w:name w:val="Placeholder Text"/>
    <w:uiPriority w:val="99"/>
    <w:semiHidden/>
    <w:rsid w:val="001D7105"/>
    <w:rPr>
      <w:color w:val="808080"/>
    </w:rPr>
  </w:style>
  <w:style w:type="paragraph" w:customStyle="1" w:styleId="af">
    <w:name w:val="ïàðàãðàô"/>
    <w:basedOn w:val="a"/>
    <w:uiPriority w:val="99"/>
    <w:rsid w:val="001D7105"/>
    <w:pPr>
      <w:widowControl w:val="0"/>
      <w:suppressAutoHyphens/>
      <w:spacing w:after="0" w:line="240" w:lineRule="auto"/>
      <w:jc w:val="both"/>
    </w:pPr>
    <w:rPr>
      <w:rFonts w:ascii="Times New Roman" w:eastAsia="Andale Sans UI" w:hAnsi="Times New Roman"/>
      <w:b/>
      <w:bCs/>
      <w:kern w:val="1"/>
      <w:sz w:val="24"/>
      <w:szCs w:val="24"/>
    </w:rPr>
  </w:style>
  <w:style w:type="paragraph" w:customStyle="1" w:styleId="Standard">
    <w:name w:val="Standard"/>
    <w:uiPriority w:val="99"/>
    <w:rsid w:val="001D7105"/>
    <w:pPr>
      <w:widowControl w:val="0"/>
      <w:suppressAutoHyphens/>
      <w:autoSpaceDN w:val="0"/>
    </w:pPr>
    <w:rPr>
      <w:rFonts w:ascii="Times New Roman" w:eastAsia="Lucida Sans Unicode" w:hAnsi="Times New Roman" w:cs="Tahoma"/>
      <w:color w:val="000000"/>
      <w:kern w:val="3"/>
      <w:sz w:val="24"/>
      <w:szCs w:val="24"/>
      <w:lang w:val="en-US" w:eastAsia="en-US" w:bidi="en-US"/>
    </w:rPr>
  </w:style>
  <w:style w:type="character" w:styleId="af0">
    <w:name w:val="annotation reference"/>
    <w:uiPriority w:val="99"/>
    <w:semiHidden/>
    <w:unhideWhenUsed/>
    <w:rsid w:val="001D7105"/>
    <w:rPr>
      <w:sz w:val="16"/>
      <w:szCs w:val="16"/>
    </w:rPr>
  </w:style>
  <w:style w:type="paragraph" w:styleId="af1">
    <w:name w:val="annotation text"/>
    <w:basedOn w:val="a"/>
    <w:link w:val="af2"/>
    <w:uiPriority w:val="99"/>
    <w:semiHidden/>
    <w:unhideWhenUsed/>
    <w:rsid w:val="001D7105"/>
    <w:pPr>
      <w:spacing w:line="240" w:lineRule="auto"/>
    </w:pPr>
    <w:rPr>
      <w:sz w:val="20"/>
      <w:szCs w:val="20"/>
    </w:rPr>
  </w:style>
  <w:style w:type="character" w:customStyle="1" w:styleId="af2">
    <w:name w:val="Текст примечания Знак"/>
    <w:link w:val="af1"/>
    <w:uiPriority w:val="99"/>
    <w:semiHidden/>
    <w:rsid w:val="001D7105"/>
    <w:rPr>
      <w:lang w:eastAsia="en-US"/>
    </w:rPr>
  </w:style>
  <w:style w:type="paragraph" w:styleId="af3">
    <w:name w:val="annotation subject"/>
    <w:basedOn w:val="af1"/>
    <w:next w:val="af1"/>
    <w:link w:val="af4"/>
    <w:uiPriority w:val="99"/>
    <w:semiHidden/>
    <w:unhideWhenUsed/>
    <w:rsid w:val="001D7105"/>
    <w:rPr>
      <w:b/>
      <w:bCs/>
    </w:rPr>
  </w:style>
  <w:style w:type="character" w:customStyle="1" w:styleId="af4">
    <w:name w:val="Тема примечания Знак"/>
    <w:link w:val="af3"/>
    <w:uiPriority w:val="99"/>
    <w:semiHidden/>
    <w:rsid w:val="001D7105"/>
    <w:rPr>
      <w:b/>
      <w:bCs/>
      <w:lang w:eastAsia="en-US"/>
    </w:rPr>
  </w:style>
  <w:style w:type="paragraph" w:styleId="af5">
    <w:name w:val="Normal (Web)"/>
    <w:basedOn w:val="a"/>
    <w:uiPriority w:val="99"/>
    <w:unhideWhenUsed/>
    <w:rsid w:val="001D710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1">
    <w:name w:val="Таблица-сетка 4 — акцент 11"/>
    <w:basedOn w:val="a1"/>
    <w:uiPriority w:val="49"/>
    <w:rsid w:val="001D7105"/>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11">
    <w:name w:val="Цветной список - Акцент 11"/>
    <w:basedOn w:val="a"/>
    <w:link w:val="-1"/>
    <w:qFormat/>
    <w:rsid w:val="001D7105"/>
    <w:pPr>
      <w:widowControl w:val="0"/>
      <w:numPr>
        <w:numId w:val="18"/>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1D7105"/>
    <w:rPr>
      <w:rFonts w:ascii="Times New Roman CYR" w:eastAsia="Times New Roman" w:hAnsi="Times New Roman CYR"/>
      <w:sz w:val="24"/>
      <w:szCs w:val="24"/>
      <w:lang w:eastAsia="en-US"/>
    </w:rPr>
  </w:style>
  <w:style w:type="numbering" w:customStyle="1" w:styleId="11">
    <w:name w:val="Нет списка1"/>
    <w:next w:val="a2"/>
    <w:uiPriority w:val="99"/>
    <w:semiHidden/>
    <w:unhideWhenUsed/>
    <w:rsid w:val="00D86DF0"/>
  </w:style>
  <w:style w:type="character" w:styleId="af6">
    <w:name w:val="FollowedHyperlink"/>
    <w:uiPriority w:val="99"/>
    <w:semiHidden/>
    <w:unhideWhenUsed/>
    <w:rsid w:val="00D86DF0"/>
    <w:rPr>
      <w:color w:val="800080"/>
      <w:u w:val="single"/>
    </w:rPr>
  </w:style>
  <w:style w:type="table" w:customStyle="1" w:styleId="12">
    <w:name w:val="Сетка таблицы1"/>
    <w:basedOn w:val="a1"/>
    <w:next w:val="a6"/>
    <w:uiPriority w:val="59"/>
    <w:rsid w:val="00D86D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Таблица-сетка 4 — акцент 111"/>
    <w:basedOn w:val="a1"/>
    <w:uiPriority w:val="49"/>
    <w:rsid w:val="00D86DF0"/>
    <w:rPr>
      <w:sz w:val="22"/>
      <w:szCs w:val="22"/>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EC"/>
    <w:pPr>
      <w:spacing w:after="200" w:line="276" w:lineRule="auto"/>
    </w:pPr>
    <w:rPr>
      <w:sz w:val="22"/>
      <w:szCs w:val="22"/>
      <w:lang w:eastAsia="en-US"/>
    </w:rPr>
  </w:style>
  <w:style w:type="paragraph" w:styleId="1">
    <w:name w:val="heading 1"/>
    <w:basedOn w:val="a"/>
    <w:next w:val="a"/>
    <w:link w:val="10"/>
    <w:uiPriority w:val="9"/>
    <w:qFormat/>
    <w:rsid w:val="00ED31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672EC"/>
    <w:pPr>
      <w:keepNext/>
      <w:tabs>
        <w:tab w:val="num" w:pos="0"/>
      </w:tabs>
      <w:suppressAutoHyphens/>
      <w:spacing w:after="0" w:line="240" w:lineRule="auto"/>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672EC"/>
    <w:rPr>
      <w:rFonts w:ascii="Times New Roman" w:eastAsia="Times New Roman" w:hAnsi="Times New Roman" w:cs="Times New Roman"/>
      <w:b/>
      <w:sz w:val="24"/>
      <w:szCs w:val="20"/>
      <w:lang w:eastAsia="ar-SA"/>
    </w:rPr>
  </w:style>
  <w:style w:type="character" w:styleId="a3">
    <w:name w:val="Hyperlink"/>
    <w:unhideWhenUsed/>
    <w:rsid w:val="00F672EC"/>
    <w:rPr>
      <w:color w:val="0000FF"/>
      <w:u w:val="single"/>
    </w:rPr>
  </w:style>
  <w:style w:type="paragraph" w:styleId="a4">
    <w:name w:val="Balloon Text"/>
    <w:basedOn w:val="a"/>
    <w:link w:val="a5"/>
    <w:uiPriority w:val="99"/>
    <w:semiHidden/>
    <w:unhideWhenUsed/>
    <w:rsid w:val="00F672E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F672EC"/>
    <w:rPr>
      <w:rFonts w:ascii="Tahoma" w:hAnsi="Tahoma" w:cs="Tahoma"/>
      <w:sz w:val="16"/>
      <w:szCs w:val="16"/>
    </w:rPr>
  </w:style>
  <w:style w:type="table" w:styleId="a6">
    <w:name w:val="Table Grid"/>
    <w:basedOn w:val="a1"/>
    <w:uiPriority w:val="59"/>
    <w:rsid w:val="00F208D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uiPriority w:val="99"/>
    <w:rsid w:val="00F208DD"/>
    <w:rPr>
      <w:rFonts w:ascii="Times New Roman" w:hAnsi="Times New Roman" w:cs="Times New Roman"/>
      <w:sz w:val="20"/>
      <w:szCs w:val="20"/>
    </w:rPr>
  </w:style>
  <w:style w:type="paragraph" w:customStyle="1" w:styleId="Style9">
    <w:name w:val="Style9"/>
    <w:basedOn w:val="a"/>
    <w:uiPriority w:val="99"/>
    <w:rsid w:val="00F208DD"/>
    <w:pPr>
      <w:widowControl w:val="0"/>
      <w:autoSpaceDE w:val="0"/>
      <w:autoSpaceDN w:val="0"/>
      <w:adjustRightInd w:val="0"/>
      <w:spacing w:after="0" w:line="221" w:lineRule="exact"/>
      <w:jc w:val="center"/>
    </w:pPr>
    <w:rPr>
      <w:rFonts w:ascii="Times New Roman" w:eastAsia="Times New Roman" w:hAnsi="Times New Roman"/>
      <w:sz w:val="24"/>
      <w:szCs w:val="24"/>
      <w:lang w:eastAsia="ru-RU"/>
    </w:rPr>
  </w:style>
  <w:style w:type="paragraph" w:styleId="a7">
    <w:name w:val="No Spacing"/>
    <w:uiPriority w:val="1"/>
    <w:qFormat/>
    <w:rsid w:val="00461581"/>
    <w:rPr>
      <w:sz w:val="22"/>
      <w:szCs w:val="22"/>
      <w:lang w:eastAsia="en-US"/>
    </w:rPr>
  </w:style>
  <w:style w:type="character" w:customStyle="1" w:styleId="10">
    <w:name w:val="Заголовок 1 Знак"/>
    <w:link w:val="1"/>
    <w:uiPriority w:val="9"/>
    <w:rsid w:val="00ED3135"/>
    <w:rPr>
      <w:rFonts w:ascii="Cambria" w:eastAsia="Times New Roman" w:hAnsi="Cambria" w:cs="Times New Roman"/>
      <w:b/>
      <w:bCs/>
      <w:kern w:val="32"/>
      <w:sz w:val="32"/>
      <w:szCs w:val="32"/>
      <w:lang w:eastAsia="en-US"/>
    </w:rPr>
  </w:style>
  <w:style w:type="character" w:customStyle="1" w:styleId="cfs">
    <w:name w:val="cfs"/>
    <w:rsid w:val="009C7836"/>
  </w:style>
  <w:style w:type="paragraph" w:customStyle="1" w:styleId="Default">
    <w:name w:val="Default"/>
    <w:uiPriority w:val="99"/>
    <w:rsid w:val="009C7836"/>
    <w:pPr>
      <w:autoSpaceDE w:val="0"/>
      <w:autoSpaceDN w:val="0"/>
      <w:adjustRightInd w:val="0"/>
    </w:pPr>
    <w:rPr>
      <w:rFonts w:ascii="Times New Roman" w:hAnsi="Times New Roman"/>
      <w:color w:val="000000"/>
      <w:sz w:val="24"/>
      <w:szCs w:val="24"/>
      <w:lang w:eastAsia="en-US"/>
    </w:rPr>
  </w:style>
  <w:style w:type="paragraph" w:styleId="a8">
    <w:name w:val="List Paragraph"/>
    <w:basedOn w:val="a"/>
    <w:uiPriority w:val="34"/>
    <w:qFormat/>
    <w:rsid w:val="009C7836"/>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1D7105"/>
    <w:pPr>
      <w:spacing w:after="160" w:line="240" w:lineRule="exact"/>
    </w:pPr>
    <w:rPr>
      <w:rFonts w:ascii="Times New Roman" w:eastAsia="Times New Roman" w:hAnsi="Times New Roman"/>
      <w:sz w:val="28"/>
      <w:szCs w:val="20"/>
      <w:lang w:val="en-US"/>
    </w:rPr>
  </w:style>
  <w:style w:type="paragraph" w:customStyle="1" w:styleId="ConsPlusNonformat">
    <w:name w:val="ConsPlusNonformat"/>
    <w:uiPriority w:val="99"/>
    <w:rsid w:val="001D7105"/>
    <w:pPr>
      <w:autoSpaceDE w:val="0"/>
      <w:autoSpaceDN w:val="0"/>
      <w:adjustRightInd w:val="0"/>
    </w:pPr>
    <w:rPr>
      <w:rFonts w:ascii="Courier New" w:eastAsia="Times New Roman" w:hAnsi="Courier New" w:cs="Courier New"/>
    </w:rPr>
  </w:style>
  <w:style w:type="paragraph" w:styleId="aa">
    <w:name w:val="header"/>
    <w:basedOn w:val="a"/>
    <w:link w:val="ab"/>
    <w:uiPriority w:val="99"/>
    <w:unhideWhenUsed/>
    <w:rsid w:val="001D7105"/>
    <w:pPr>
      <w:tabs>
        <w:tab w:val="center" w:pos="4677"/>
        <w:tab w:val="right" w:pos="9355"/>
      </w:tabs>
      <w:spacing w:after="0" w:line="240" w:lineRule="auto"/>
    </w:pPr>
  </w:style>
  <w:style w:type="character" w:customStyle="1" w:styleId="ab">
    <w:name w:val="Верхний колонтитул Знак"/>
    <w:link w:val="aa"/>
    <w:uiPriority w:val="99"/>
    <w:rsid w:val="001D7105"/>
    <w:rPr>
      <w:sz w:val="22"/>
      <w:szCs w:val="22"/>
      <w:lang w:eastAsia="en-US"/>
    </w:rPr>
  </w:style>
  <w:style w:type="paragraph" w:styleId="ac">
    <w:name w:val="footer"/>
    <w:basedOn w:val="a"/>
    <w:link w:val="ad"/>
    <w:uiPriority w:val="99"/>
    <w:unhideWhenUsed/>
    <w:rsid w:val="001D7105"/>
    <w:pPr>
      <w:tabs>
        <w:tab w:val="center" w:pos="4677"/>
        <w:tab w:val="right" w:pos="9355"/>
      </w:tabs>
      <w:spacing w:after="0" w:line="240" w:lineRule="auto"/>
    </w:pPr>
  </w:style>
  <w:style w:type="character" w:customStyle="1" w:styleId="ad">
    <w:name w:val="Нижний колонтитул Знак"/>
    <w:link w:val="ac"/>
    <w:uiPriority w:val="99"/>
    <w:rsid w:val="001D7105"/>
    <w:rPr>
      <w:sz w:val="22"/>
      <w:szCs w:val="22"/>
      <w:lang w:eastAsia="en-US"/>
    </w:rPr>
  </w:style>
  <w:style w:type="character" w:styleId="ae">
    <w:name w:val="Placeholder Text"/>
    <w:uiPriority w:val="99"/>
    <w:semiHidden/>
    <w:rsid w:val="001D7105"/>
    <w:rPr>
      <w:color w:val="808080"/>
    </w:rPr>
  </w:style>
  <w:style w:type="paragraph" w:customStyle="1" w:styleId="af">
    <w:name w:val="ïàðàãðàô"/>
    <w:basedOn w:val="a"/>
    <w:uiPriority w:val="99"/>
    <w:rsid w:val="001D7105"/>
    <w:pPr>
      <w:widowControl w:val="0"/>
      <w:suppressAutoHyphens/>
      <w:spacing w:after="0" w:line="240" w:lineRule="auto"/>
      <w:jc w:val="both"/>
    </w:pPr>
    <w:rPr>
      <w:rFonts w:ascii="Times New Roman" w:eastAsia="Andale Sans UI" w:hAnsi="Times New Roman"/>
      <w:b/>
      <w:bCs/>
      <w:kern w:val="1"/>
      <w:sz w:val="24"/>
      <w:szCs w:val="24"/>
    </w:rPr>
  </w:style>
  <w:style w:type="paragraph" w:customStyle="1" w:styleId="Standard">
    <w:name w:val="Standard"/>
    <w:uiPriority w:val="99"/>
    <w:rsid w:val="001D7105"/>
    <w:pPr>
      <w:widowControl w:val="0"/>
      <w:suppressAutoHyphens/>
      <w:autoSpaceDN w:val="0"/>
    </w:pPr>
    <w:rPr>
      <w:rFonts w:ascii="Times New Roman" w:eastAsia="Lucida Sans Unicode" w:hAnsi="Times New Roman" w:cs="Tahoma"/>
      <w:color w:val="000000"/>
      <w:kern w:val="3"/>
      <w:sz w:val="24"/>
      <w:szCs w:val="24"/>
      <w:lang w:val="en-US" w:eastAsia="en-US" w:bidi="en-US"/>
    </w:rPr>
  </w:style>
  <w:style w:type="character" w:styleId="af0">
    <w:name w:val="annotation reference"/>
    <w:uiPriority w:val="99"/>
    <w:semiHidden/>
    <w:unhideWhenUsed/>
    <w:rsid w:val="001D7105"/>
    <w:rPr>
      <w:sz w:val="16"/>
      <w:szCs w:val="16"/>
    </w:rPr>
  </w:style>
  <w:style w:type="paragraph" w:styleId="af1">
    <w:name w:val="annotation text"/>
    <w:basedOn w:val="a"/>
    <w:link w:val="af2"/>
    <w:uiPriority w:val="99"/>
    <w:semiHidden/>
    <w:unhideWhenUsed/>
    <w:rsid w:val="001D7105"/>
    <w:pPr>
      <w:spacing w:line="240" w:lineRule="auto"/>
    </w:pPr>
    <w:rPr>
      <w:sz w:val="20"/>
      <w:szCs w:val="20"/>
    </w:rPr>
  </w:style>
  <w:style w:type="character" w:customStyle="1" w:styleId="af2">
    <w:name w:val="Текст примечания Знак"/>
    <w:link w:val="af1"/>
    <w:uiPriority w:val="99"/>
    <w:semiHidden/>
    <w:rsid w:val="001D7105"/>
    <w:rPr>
      <w:lang w:eastAsia="en-US"/>
    </w:rPr>
  </w:style>
  <w:style w:type="paragraph" w:styleId="af3">
    <w:name w:val="annotation subject"/>
    <w:basedOn w:val="af1"/>
    <w:next w:val="af1"/>
    <w:link w:val="af4"/>
    <w:uiPriority w:val="99"/>
    <w:semiHidden/>
    <w:unhideWhenUsed/>
    <w:rsid w:val="001D7105"/>
    <w:rPr>
      <w:b/>
      <w:bCs/>
    </w:rPr>
  </w:style>
  <w:style w:type="character" w:customStyle="1" w:styleId="af4">
    <w:name w:val="Тема примечания Знак"/>
    <w:link w:val="af3"/>
    <w:uiPriority w:val="99"/>
    <w:semiHidden/>
    <w:rsid w:val="001D7105"/>
    <w:rPr>
      <w:b/>
      <w:bCs/>
      <w:lang w:eastAsia="en-US"/>
    </w:rPr>
  </w:style>
  <w:style w:type="paragraph" w:styleId="af5">
    <w:name w:val="Normal (Web)"/>
    <w:basedOn w:val="a"/>
    <w:uiPriority w:val="99"/>
    <w:unhideWhenUsed/>
    <w:rsid w:val="001D710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11">
    <w:name w:val="Таблица-сетка 4 — акцент 11"/>
    <w:basedOn w:val="a1"/>
    <w:uiPriority w:val="49"/>
    <w:rsid w:val="001D7105"/>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11">
    <w:name w:val="Цветной список - Акцент 11"/>
    <w:basedOn w:val="a"/>
    <w:link w:val="-1"/>
    <w:qFormat/>
    <w:rsid w:val="001D7105"/>
    <w:pPr>
      <w:widowControl w:val="0"/>
      <w:numPr>
        <w:numId w:val="18"/>
      </w:numPr>
      <w:tabs>
        <w:tab w:val="left" w:pos="993"/>
      </w:tabs>
      <w:autoSpaceDE w:val="0"/>
      <w:autoSpaceDN w:val="0"/>
      <w:adjustRightInd w:val="0"/>
      <w:spacing w:before="120" w:after="60" w:line="240" w:lineRule="auto"/>
      <w:jc w:val="both"/>
    </w:pPr>
    <w:rPr>
      <w:rFonts w:ascii="Times New Roman CYR" w:eastAsia="Times New Roman" w:hAnsi="Times New Roman CYR"/>
      <w:sz w:val="24"/>
      <w:szCs w:val="24"/>
    </w:rPr>
  </w:style>
  <w:style w:type="character" w:customStyle="1" w:styleId="-1">
    <w:name w:val="Цветной список - Акцент 1 Знак"/>
    <w:link w:val="-11"/>
    <w:locked/>
    <w:rsid w:val="001D7105"/>
    <w:rPr>
      <w:rFonts w:ascii="Times New Roman CYR" w:eastAsia="Times New Roman" w:hAnsi="Times New Roman CYR"/>
      <w:sz w:val="24"/>
      <w:szCs w:val="24"/>
      <w:lang w:eastAsia="en-US"/>
    </w:rPr>
  </w:style>
  <w:style w:type="numbering" w:customStyle="1" w:styleId="11">
    <w:name w:val="Нет списка1"/>
    <w:next w:val="a2"/>
    <w:uiPriority w:val="99"/>
    <w:semiHidden/>
    <w:unhideWhenUsed/>
    <w:rsid w:val="00D86DF0"/>
  </w:style>
  <w:style w:type="character" w:styleId="af6">
    <w:name w:val="FollowedHyperlink"/>
    <w:uiPriority w:val="99"/>
    <w:semiHidden/>
    <w:unhideWhenUsed/>
    <w:rsid w:val="00D86DF0"/>
    <w:rPr>
      <w:color w:val="800080"/>
      <w:u w:val="single"/>
    </w:rPr>
  </w:style>
  <w:style w:type="table" w:customStyle="1" w:styleId="12">
    <w:name w:val="Сетка таблицы1"/>
    <w:basedOn w:val="a1"/>
    <w:next w:val="a6"/>
    <w:uiPriority w:val="59"/>
    <w:rsid w:val="00D86D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Таблица-сетка 4 — акцент 111"/>
    <w:basedOn w:val="a1"/>
    <w:uiPriority w:val="49"/>
    <w:rsid w:val="00D86DF0"/>
    <w:rPr>
      <w:sz w:val="22"/>
      <w:szCs w:val="22"/>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967">
      <w:bodyDiv w:val="1"/>
      <w:marLeft w:val="0"/>
      <w:marRight w:val="0"/>
      <w:marTop w:val="0"/>
      <w:marBottom w:val="0"/>
      <w:divBdr>
        <w:top w:val="none" w:sz="0" w:space="0" w:color="auto"/>
        <w:left w:val="none" w:sz="0" w:space="0" w:color="auto"/>
        <w:bottom w:val="none" w:sz="0" w:space="0" w:color="auto"/>
        <w:right w:val="none" w:sz="0" w:space="0" w:color="auto"/>
      </w:divBdr>
      <w:divsChild>
        <w:div w:id="282224915">
          <w:marLeft w:val="0"/>
          <w:marRight w:val="0"/>
          <w:marTop w:val="0"/>
          <w:marBottom w:val="0"/>
          <w:divBdr>
            <w:top w:val="none" w:sz="0" w:space="0" w:color="auto"/>
            <w:left w:val="none" w:sz="0" w:space="0" w:color="auto"/>
            <w:bottom w:val="none" w:sz="0" w:space="0" w:color="auto"/>
            <w:right w:val="none" w:sz="0" w:space="0" w:color="auto"/>
          </w:divBdr>
        </w:div>
        <w:div w:id="333069158">
          <w:marLeft w:val="0"/>
          <w:marRight w:val="0"/>
          <w:marTop w:val="0"/>
          <w:marBottom w:val="0"/>
          <w:divBdr>
            <w:top w:val="none" w:sz="0" w:space="0" w:color="auto"/>
            <w:left w:val="none" w:sz="0" w:space="0" w:color="auto"/>
            <w:bottom w:val="none" w:sz="0" w:space="0" w:color="auto"/>
            <w:right w:val="none" w:sz="0" w:space="0" w:color="auto"/>
          </w:divBdr>
        </w:div>
        <w:div w:id="398751239">
          <w:marLeft w:val="0"/>
          <w:marRight w:val="0"/>
          <w:marTop w:val="0"/>
          <w:marBottom w:val="0"/>
          <w:divBdr>
            <w:top w:val="none" w:sz="0" w:space="0" w:color="auto"/>
            <w:left w:val="none" w:sz="0" w:space="0" w:color="auto"/>
            <w:bottom w:val="none" w:sz="0" w:space="0" w:color="auto"/>
            <w:right w:val="none" w:sz="0" w:space="0" w:color="auto"/>
          </w:divBdr>
        </w:div>
        <w:div w:id="509295477">
          <w:marLeft w:val="0"/>
          <w:marRight w:val="0"/>
          <w:marTop w:val="0"/>
          <w:marBottom w:val="0"/>
          <w:divBdr>
            <w:top w:val="none" w:sz="0" w:space="0" w:color="auto"/>
            <w:left w:val="none" w:sz="0" w:space="0" w:color="auto"/>
            <w:bottom w:val="none" w:sz="0" w:space="0" w:color="auto"/>
            <w:right w:val="none" w:sz="0" w:space="0" w:color="auto"/>
          </w:divBdr>
        </w:div>
        <w:div w:id="1202747801">
          <w:marLeft w:val="0"/>
          <w:marRight w:val="0"/>
          <w:marTop w:val="0"/>
          <w:marBottom w:val="0"/>
          <w:divBdr>
            <w:top w:val="none" w:sz="0" w:space="0" w:color="auto"/>
            <w:left w:val="none" w:sz="0" w:space="0" w:color="auto"/>
            <w:bottom w:val="none" w:sz="0" w:space="0" w:color="auto"/>
            <w:right w:val="none" w:sz="0" w:space="0" w:color="auto"/>
          </w:divBdr>
        </w:div>
      </w:divsChild>
    </w:div>
    <w:div w:id="316033960">
      <w:bodyDiv w:val="1"/>
      <w:marLeft w:val="0"/>
      <w:marRight w:val="0"/>
      <w:marTop w:val="0"/>
      <w:marBottom w:val="0"/>
      <w:divBdr>
        <w:top w:val="none" w:sz="0" w:space="0" w:color="auto"/>
        <w:left w:val="none" w:sz="0" w:space="0" w:color="auto"/>
        <w:bottom w:val="none" w:sz="0" w:space="0" w:color="auto"/>
        <w:right w:val="none" w:sz="0" w:space="0" w:color="auto"/>
      </w:divBdr>
    </w:div>
    <w:div w:id="427506342">
      <w:bodyDiv w:val="1"/>
      <w:marLeft w:val="0"/>
      <w:marRight w:val="0"/>
      <w:marTop w:val="0"/>
      <w:marBottom w:val="0"/>
      <w:divBdr>
        <w:top w:val="none" w:sz="0" w:space="0" w:color="auto"/>
        <w:left w:val="none" w:sz="0" w:space="0" w:color="auto"/>
        <w:bottom w:val="none" w:sz="0" w:space="0" w:color="auto"/>
        <w:right w:val="none" w:sz="0" w:space="0" w:color="auto"/>
      </w:divBdr>
    </w:div>
    <w:div w:id="431441645">
      <w:bodyDiv w:val="1"/>
      <w:marLeft w:val="0"/>
      <w:marRight w:val="0"/>
      <w:marTop w:val="0"/>
      <w:marBottom w:val="0"/>
      <w:divBdr>
        <w:top w:val="none" w:sz="0" w:space="0" w:color="auto"/>
        <w:left w:val="none" w:sz="0" w:space="0" w:color="auto"/>
        <w:bottom w:val="none" w:sz="0" w:space="0" w:color="auto"/>
        <w:right w:val="none" w:sz="0" w:space="0" w:color="auto"/>
      </w:divBdr>
    </w:div>
    <w:div w:id="1342658372">
      <w:bodyDiv w:val="1"/>
      <w:marLeft w:val="0"/>
      <w:marRight w:val="0"/>
      <w:marTop w:val="0"/>
      <w:marBottom w:val="0"/>
      <w:divBdr>
        <w:top w:val="none" w:sz="0" w:space="0" w:color="auto"/>
        <w:left w:val="none" w:sz="0" w:space="0" w:color="auto"/>
        <w:bottom w:val="none" w:sz="0" w:space="0" w:color="auto"/>
        <w:right w:val="none" w:sz="0" w:space="0" w:color="auto"/>
      </w:divBdr>
    </w:div>
    <w:div w:id="1470250315">
      <w:bodyDiv w:val="1"/>
      <w:marLeft w:val="0"/>
      <w:marRight w:val="0"/>
      <w:marTop w:val="0"/>
      <w:marBottom w:val="0"/>
      <w:divBdr>
        <w:top w:val="none" w:sz="0" w:space="0" w:color="auto"/>
        <w:left w:val="none" w:sz="0" w:space="0" w:color="auto"/>
        <w:bottom w:val="none" w:sz="0" w:space="0" w:color="auto"/>
        <w:right w:val="none" w:sz="0" w:space="0" w:color="auto"/>
      </w:divBdr>
    </w:div>
    <w:div w:id="1697463489">
      <w:bodyDiv w:val="1"/>
      <w:marLeft w:val="0"/>
      <w:marRight w:val="0"/>
      <w:marTop w:val="0"/>
      <w:marBottom w:val="0"/>
      <w:divBdr>
        <w:top w:val="none" w:sz="0" w:space="0" w:color="auto"/>
        <w:left w:val="none" w:sz="0" w:space="0" w:color="auto"/>
        <w:bottom w:val="none" w:sz="0" w:space="0" w:color="auto"/>
        <w:right w:val="none" w:sz="0" w:space="0" w:color="auto"/>
      </w:divBdr>
    </w:div>
    <w:div w:id="1929070530">
      <w:bodyDiv w:val="1"/>
      <w:marLeft w:val="0"/>
      <w:marRight w:val="0"/>
      <w:marTop w:val="0"/>
      <w:marBottom w:val="0"/>
      <w:divBdr>
        <w:top w:val="none" w:sz="0" w:space="0" w:color="auto"/>
        <w:left w:val="none" w:sz="0" w:space="0" w:color="auto"/>
        <w:bottom w:val="none" w:sz="0" w:space="0" w:color="auto"/>
        <w:right w:val="none" w:sz="0" w:space="0" w:color="auto"/>
      </w:divBdr>
    </w:div>
    <w:div w:id="19815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13B3-F6B2-4D5A-B08F-474CE4AC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34160</CharactersWithSpaces>
  <SharedDoc>false</SharedDoc>
  <HLinks>
    <vt:vector size="6" baseType="variant">
      <vt:variant>
        <vt:i4>786469</vt:i4>
      </vt:variant>
      <vt:variant>
        <vt:i4>0</vt:i4>
      </vt:variant>
      <vt:variant>
        <vt:i4>0</vt:i4>
      </vt:variant>
      <vt:variant>
        <vt:i4>5</vt:i4>
      </vt:variant>
      <vt:variant>
        <vt:lpwstr>mailto:komkult86@mail.ru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Николаевна Румянцева</dc:creator>
  <cp:lastModifiedBy>Наталья Николаевна Румянцева</cp:lastModifiedBy>
  <cp:revision>2</cp:revision>
  <cp:lastPrinted>2026-02-16T06:26:00Z</cp:lastPrinted>
  <dcterms:created xsi:type="dcterms:W3CDTF">2026-03-30T11:21:00Z</dcterms:created>
  <dcterms:modified xsi:type="dcterms:W3CDTF">2026-03-30T11:21:00Z</dcterms:modified>
</cp:coreProperties>
</file>